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C01CF" w14:textId="23FBD6EE" w:rsidR="00FE300B" w:rsidRPr="00FE300B" w:rsidRDefault="00FE300B" w:rsidP="00FE300B">
      <w:pPr>
        <w:pStyle w:val="Nadpis1"/>
        <w:numPr>
          <w:ilvl w:val="0"/>
          <w:numId w:val="0"/>
        </w:numPr>
        <w:ind w:left="432" w:hanging="432"/>
        <w:jc w:val="center"/>
        <w:rPr>
          <w:sz w:val="36"/>
          <w:szCs w:val="36"/>
        </w:rPr>
      </w:pPr>
      <w:bookmarkStart w:id="0" w:name="_Toc20484194"/>
      <w:bookmarkStart w:id="1" w:name="_Ref504376929"/>
      <w:bookmarkStart w:id="2" w:name="_GoBack"/>
      <w:bookmarkEnd w:id="2"/>
      <w:r w:rsidRPr="00FE300B">
        <w:rPr>
          <w:sz w:val="36"/>
          <w:szCs w:val="36"/>
        </w:rPr>
        <w:t>Metodika ověření souladu s požadavky RfG</w:t>
      </w:r>
      <w:r w:rsidR="00060E77">
        <w:rPr>
          <w:sz w:val="36"/>
          <w:szCs w:val="36"/>
        </w:rPr>
        <w:t xml:space="preserve"> pro výrobní moduly typu </w:t>
      </w:r>
      <w:r w:rsidR="00AA6B05">
        <w:rPr>
          <w:sz w:val="36"/>
          <w:szCs w:val="36"/>
        </w:rPr>
        <w:t>A</w:t>
      </w:r>
      <w:r w:rsidR="004443D5">
        <w:rPr>
          <w:sz w:val="36"/>
          <w:szCs w:val="36"/>
        </w:rPr>
        <w:t>2</w:t>
      </w:r>
      <w:bookmarkEnd w:id="0"/>
    </w:p>
    <w:p w14:paraId="211E38E5" w14:textId="77777777" w:rsidR="00FF67D1" w:rsidRDefault="00FF67D1" w:rsidP="00FF67D1"/>
    <w:p w14:paraId="1F7962BD" w14:textId="30A17E25" w:rsidR="00FE300B" w:rsidRPr="00FF67D1" w:rsidRDefault="00FF67D1" w:rsidP="00FF67D1">
      <w:pPr>
        <w:jc w:val="center"/>
        <w:rPr>
          <w:b/>
          <w:bCs/>
        </w:rPr>
      </w:pPr>
      <w:r w:rsidRPr="00FF67D1">
        <w:rPr>
          <w:b/>
          <w:bCs/>
          <w:highlight w:val="lightGray"/>
        </w:rPr>
        <w:t>Zkoušky souladu pro synchronní a nesynchronní výrobní moduly</w:t>
      </w:r>
    </w:p>
    <w:p w14:paraId="0ECDB352" w14:textId="77777777" w:rsidR="00FE300B" w:rsidRDefault="00FE300B" w:rsidP="00926321">
      <w:pPr>
        <w:pStyle w:val="Nadpis1"/>
        <w:numPr>
          <w:ilvl w:val="0"/>
          <w:numId w:val="0"/>
        </w:numPr>
        <w:ind w:left="432" w:hanging="432"/>
      </w:pPr>
    </w:p>
    <w:bookmarkEnd w:id="1" w:displacedByCustomXml="next"/>
    <w:sdt>
      <w:sdtPr>
        <w:rPr>
          <w:rFonts w:asciiTheme="minorHAnsi" w:eastAsiaTheme="minorHAnsi" w:hAnsiTheme="minorHAnsi" w:cstheme="minorBidi"/>
          <w:b w:val="0"/>
          <w:bCs w:val="0"/>
          <w:kern w:val="0"/>
          <w:sz w:val="18"/>
          <w:szCs w:val="18"/>
        </w:rPr>
        <w:id w:val="1395239814"/>
        <w:docPartObj>
          <w:docPartGallery w:val="Table of Contents"/>
          <w:docPartUnique/>
        </w:docPartObj>
      </w:sdtPr>
      <w:sdtEndPr>
        <w:rPr>
          <w:rFonts w:ascii="Arial" w:hAnsi="Arial" w:cs="Times New Roman"/>
          <w:noProof/>
          <w:sz w:val="22"/>
          <w:szCs w:val="24"/>
        </w:rPr>
      </w:sdtEndPr>
      <w:sdtContent>
        <w:p w14:paraId="04650F49" w14:textId="77777777" w:rsidR="0076219D" w:rsidRPr="005E4593" w:rsidRDefault="0076219D" w:rsidP="0076219D">
          <w:pPr>
            <w:pStyle w:val="Nadpisobsahu"/>
            <w:numPr>
              <w:ilvl w:val="0"/>
              <w:numId w:val="0"/>
            </w:numPr>
          </w:pPr>
          <w:r w:rsidRPr="005E4593">
            <w:t>Obsah</w:t>
          </w:r>
        </w:p>
        <w:p w14:paraId="7BD4DF8D" w14:textId="781B2B41" w:rsidR="0091031B" w:rsidRDefault="006018C0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r w:rsidRPr="005E4593">
            <w:rPr>
              <w:rFonts w:asciiTheme="majorHAnsi" w:hAnsiTheme="majorHAnsi"/>
            </w:rPr>
            <w:fldChar w:fldCharType="begin"/>
          </w:r>
          <w:r w:rsidR="00FE300B" w:rsidRPr="005E4593">
            <w:instrText xml:space="preserve"> TOC \o "1-3" \h \z \u </w:instrText>
          </w:r>
          <w:r w:rsidRPr="005E4593">
            <w:rPr>
              <w:rFonts w:asciiTheme="majorHAnsi" w:hAnsiTheme="majorHAnsi"/>
            </w:rPr>
            <w:fldChar w:fldCharType="separate"/>
          </w:r>
          <w:hyperlink w:anchor="_Toc20484194" w:history="1">
            <w:r w:rsidR="0091031B" w:rsidRPr="00A3692E">
              <w:rPr>
                <w:rStyle w:val="Hypertextovodkaz"/>
                <w:noProof/>
              </w:rPr>
              <w:t>Metodika ověření souladu s požadavky RfG pro výrobní moduly typu A2</w:t>
            </w:r>
            <w:r w:rsidR="0091031B">
              <w:rPr>
                <w:noProof/>
                <w:webHidden/>
              </w:rPr>
              <w:tab/>
            </w:r>
            <w:r w:rsidR="0091031B">
              <w:rPr>
                <w:noProof/>
                <w:webHidden/>
              </w:rPr>
              <w:fldChar w:fldCharType="begin"/>
            </w:r>
            <w:r w:rsidR="0091031B">
              <w:rPr>
                <w:noProof/>
                <w:webHidden/>
              </w:rPr>
              <w:instrText xml:space="preserve"> PAGEREF _Toc20484194 \h </w:instrText>
            </w:r>
            <w:r w:rsidR="0091031B">
              <w:rPr>
                <w:noProof/>
                <w:webHidden/>
              </w:rPr>
            </w:r>
            <w:r w:rsidR="0091031B">
              <w:rPr>
                <w:noProof/>
                <w:webHidden/>
              </w:rPr>
              <w:fldChar w:fldCharType="separate"/>
            </w:r>
            <w:r w:rsidR="0091031B">
              <w:rPr>
                <w:noProof/>
                <w:webHidden/>
              </w:rPr>
              <w:t>1</w:t>
            </w:r>
            <w:r w:rsidR="0091031B">
              <w:rPr>
                <w:noProof/>
                <w:webHidden/>
              </w:rPr>
              <w:fldChar w:fldCharType="end"/>
            </w:r>
          </w:hyperlink>
        </w:p>
        <w:p w14:paraId="30912361" w14:textId="1C1E9CC4" w:rsidR="0091031B" w:rsidRDefault="00B93D30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84195" w:history="1">
            <w:r w:rsidR="0091031B" w:rsidRPr="00A3692E">
              <w:rPr>
                <w:rStyle w:val="Hypertextovodkaz"/>
                <w:noProof/>
              </w:rPr>
              <w:t>1</w:t>
            </w:r>
            <w:r w:rsidR="0091031B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91031B" w:rsidRPr="00A3692E">
              <w:rPr>
                <w:rStyle w:val="Hypertextovodkaz"/>
                <w:noProof/>
              </w:rPr>
              <w:t>Požadavek čl. 13.1. - Schopnost VM splnit požadavky frekvenční stability</w:t>
            </w:r>
            <w:r w:rsidR="0091031B">
              <w:rPr>
                <w:noProof/>
                <w:webHidden/>
              </w:rPr>
              <w:tab/>
            </w:r>
            <w:r w:rsidR="0091031B">
              <w:rPr>
                <w:noProof/>
                <w:webHidden/>
              </w:rPr>
              <w:fldChar w:fldCharType="begin"/>
            </w:r>
            <w:r w:rsidR="0091031B">
              <w:rPr>
                <w:noProof/>
                <w:webHidden/>
              </w:rPr>
              <w:instrText xml:space="preserve"> PAGEREF _Toc20484195 \h </w:instrText>
            </w:r>
            <w:r w:rsidR="0091031B">
              <w:rPr>
                <w:noProof/>
                <w:webHidden/>
              </w:rPr>
            </w:r>
            <w:r w:rsidR="0091031B">
              <w:rPr>
                <w:noProof/>
                <w:webHidden/>
              </w:rPr>
              <w:fldChar w:fldCharType="separate"/>
            </w:r>
            <w:r w:rsidR="0091031B">
              <w:rPr>
                <w:noProof/>
                <w:webHidden/>
              </w:rPr>
              <w:t>2</w:t>
            </w:r>
            <w:r w:rsidR="0091031B">
              <w:rPr>
                <w:noProof/>
                <w:webHidden/>
              </w:rPr>
              <w:fldChar w:fldCharType="end"/>
            </w:r>
          </w:hyperlink>
        </w:p>
        <w:p w14:paraId="4B06FD28" w14:textId="001EC7AA" w:rsidR="0091031B" w:rsidRDefault="00B93D30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84196" w:history="1">
            <w:r w:rsidR="0091031B" w:rsidRPr="00A3692E">
              <w:rPr>
                <w:rStyle w:val="Hypertextovodkaz"/>
                <w:noProof/>
              </w:rPr>
              <w:t>2</w:t>
            </w:r>
            <w:r w:rsidR="0091031B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91031B" w:rsidRPr="00A3692E">
              <w:rPr>
                <w:rStyle w:val="Hypertextovodkaz"/>
                <w:noProof/>
              </w:rPr>
              <w:t>Požadavek čl. 13.2. - Schopnost aktivace frekvenční odezvy činného výkonu VM v omezeném frekvenčně závislém režimu při nadfrekvenci</w:t>
            </w:r>
            <w:r w:rsidR="0091031B">
              <w:rPr>
                <w:noProof/>
                <w:webHidden/>
              </w:rPr>
              <w:tab/>
            </w:r>
            <w:r w:rsidR="0091031B">
              <w:rPr>
                <w:noProof/>
                <w:webHidden/>
              </w:rPr>
              <w:fldChar w:fldCharType="begin"/>
            </w:r>
            <w:r w:rsidR="0091031B">
              <w:rPr>
                <w:noProof/>
                <w:webHidden/>
              </w:rPr>
              <w:instrText xml:space="preserve"> PAGEREF _Toc20484196 \h </w:instrText>
            </w:r>
            <w:r w:rsidR="0091031B">
              <w:rPr>
                <w:noProof/>
                <w:webHidden/>
              </w:rPr>
            </w:r>
            <w:r w:rsidR="0091031B">
              <w:rPr>
                <w:noProof/>
                <w:webHidden/>
              </w:rPr>
              <w:fldChar w:fldCharType="separate"/>
            </w:r>
            <w:r w:rsidR="0091031B">
              <w:rPr>
                <w:noProof/>
                <w:webHidden/>
              </w:rPr>
              <w:t>3</w:t>
            </w:r>
            <w:r w:rsidR="0091031B">
              <w:rPr>
                <w:noProof/>
                <w:webHidden/>
              </w:rPr>
              <w:fldChar w:fldCharType="end"/>
            </w:r>
          </w:hyperlink>
        </w:p>
        <w:p w14:paraId="662AB4DB" w14:textId="5FC9DA51" w:rsidR="0091031B" w:rsidRDefault="00B93D30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84197" w:history="1">
            <w:r w:rsidR="0091031B" w:rsidRPr="00A3692E">
              <w:rPr>
                <w:rStyle w:val="Hypertextovodkaz"/>
                <w:noProof/>
              </w:rPr>
              <w:t>3</w:t>
            </w:r>
            <w:r w:rsidR="0091031B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91031B" w:rsidRPr="00A3692E">
              <w:rPr>
                <w:rStyle w:val="Hypertextovodkaz"/>
                <w:noProof/>
              </w:rPr>
              <w:t>Požadavek čl. 13.3. - Schopnost VM udržovat konstantní výkon bez ohledu na změny frekvence</w:t>
            </w:r>
            <w:r w:rsidR="0091031B">
              <w:rPr>
                <w:noProof/>
                <w:webHidden/>
              </w:rPr>
              <w:tab/>
            </w:r>
            <w:r w:rsidR="0091031B">
              <w:rPr>
                <w:noProof/>
                <w:webHidden/>
              </w:rPr>
              <w:fldChar w:fldCharType="begin"/>
            </w:r>
            <w:r w:rsidR="0091031B">
              <w:rPr>
                <w:noProof/>
                <w:webHidden/>
              </w:rPr>
              <w:instrText xml:space="preserve"> PAGEREF _Toc20484197 \h </w:instrText>
            </w:r>
            <w:r w:rsidR="0091031B">
              <w:rPr>
                <w:noProof/>
                <w:webHidden/>
              </w:rPr>
            </w:r>
            <w:r w:rsidR="0091031B">
              <w:rPr>
                <w:noProof/>
                <w:webHidden/>
              </w:rPr>
              <w:fldChar w:fldCharType="separate"/>
            </w:r>
            <w:r w:rsidR="0091031B">
              <w:rPr>
                <w:noProof/>
                <w:webHidden/>
              </w:rPr>
              <w:t>4</w:t>
            </w:r>
            <w:r w:rsidR="0091031B">
              <w:rPr>
                <w:noProof/>
                <w:webHidden/>
              </w:rPr>
              <w:fldChar w:fldCharType="end"/>
            </w:r>
          </w:hyperlink>
        </w:p>
        <w:p w14:paraId="0F6920C9" w14:textId="2CBBA6D2" w:rsidR="0091031B" w:rsidRDefault="00B93D30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84198" w:history="1">
            <w:r w:rsidR="0091031B" w:rsidRPr="00A3692E">
              <w:rPr>
                <w:rStyle w:val="Hypertextovodkaz"/>
                <w:noProof/>
              </w:rPr>
              <w:t>4</w:t>
            </w:r>
            <w:r w:rsidR="0091031B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91031B" w:rsidRPr="00A3692E">
              <w:rPr>
                <w:rStyle w:val="Hypertextovodkaz"/>
                <w:noProof/>
              </w:rPr>
              <w:t>Požadavek čl. 13.4., čl. 13.5. - Přípustné snížení činného výkonu s klesající frekvencí</w:t>
            </w:r>
            <w:r w:rsidR="0091031B">
              <w:rPr>
                <w:noProof/>
                <w:webHidden/>
              </w:rPr>
              <w:tab/>
            </w:r>
            <w:r w:rsidR="0091031B">
              <w:rPr>
                <w:noProof/>
                <w:webHidden/>
              </w:rPr>
              <w:fldChar w:fldCharType="begin"/>
            </w:r>
            <w:r w:rsidR="0091031B">
              <w:rPr>
                <w:noProof/>
                <w:webHidden/>
              </w:rPr>
              <w:instrText xml:space="preserve"> PAGEREF _Toc20484198 \h </w:instrText>
            </w:r>
            <w:r w:rsidR="0091031B">
              <w:rPr>
                <w:noProof/>
                <w:webHidden/>
              </w:rPr>
            </w:r>
            <w:r w:rsidR="0091031B">
              <w:rPr>
                <w:noProof/>
                <w:webHidden/>
              </w:rPr>
              <w:fldChar w:fldCharType="separate"/>
            </w:r>
            <w:r w:rsidR="0091031B">
              <w:rPr>
                <w:noProof/>
                <w:webHidden/>
              </w:rPr>
              <w:t>5</w:t>
            </w:r>
            <w:r w:rsidR="0091031B">
              <w:rPr>
                <w:noProof/>
                <w:webHidden/>
              </w:rPr>
              <w:fldChar w:fldCharType="end"/>
            </w:r>
          </w:hyperlink>
        </w:p>
        <w:p w14:paraId="4F1B6FB9" w14:textId="59F22687" w:rsidR="0091031B" w:rsidRDefault="00B93D30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84199" w:history="1">
            <w:r w:rsidR="0091031B" w:rsidRPr="00A3692E">
              <w:rPr>
                <w:rStyle w:val="Hypertextovodkaz"/>
                <w:noProof/>
              </w:rPr>
              <w:t>5</w:t>
            </w:r>
            <w:r w:rsidR="0091031B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91031B" w:rsidRPr="00A3692E">
              <w:rPr>
                <w:rStyle w:val="Hypertextovodkaz"/>
                <w:noProof/>
              </w:rPr>
              <w:t>Požadavek čl. 13.6. – Vybavení VM logickým rozhraním (vstupním portem) pro možnost přerušení dodávky do pěti sekund od obdržení pokynu</w:t>
            </w:r>
            <w:r w:rsidR="0091031B">
              <w:rPr>
                <w:noProof/>
                <w:webHidden/>
              </w:rPr>
              <w:tab/>
            </w:r>
            <w:r w:rsidR="0091031B">
              <w:rPr>
                <w:noProof/>
                <w:webHidden/>
              </w:rPr>
              <w:fldChar w:fldCharType="begin"/>
            </w:r>
            <w:r w:rsidR="0091031B">
              <w:rPr>
                <w:noProof/>
                <w:webHidden/>
              </w:rPr>
              <w:instrText xml:space="preserve"> PAGEREF _Toc20484199 \h </w:instrText>
            </w:r>
            <w:r w:rsidR="0091031B">
              <w:rPr>
                <w:noProof/>
                <w:webHidden/>
              </w:rPr>
            </w:r>
            <w:r w:rsidR="0091031B">
              <w:rPr>
                <w:noProof/>
                <w:webHidden/>
              </w:rPr>
              <w:fldChar w:fldCharType="separate"/>
            </w:r>
            <w:r w:rsidR="0091031B">
              <w:rPr>
                <w:noProof/>
                <w:webHidden/>
              </w:rPr>
              <w:t>6</w:t>
            </w:r>
            <w:r w:rsidR="0091031B">
              <w:rPr>
                <w:noProof/>
                <w:webHidden/>
              </w:rPr>
              <w:fldChar w:fldCharType="end"/>
            </w:r>
          </w:hyperlink>
        </w:p>
        <w:p w14:paraId="6A99E897" w14:textId="7589FD8E" w:rsidR="0091031B" w:rsidRDefault="00B93D30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84200" w:history="1">
            <w:r w:rsidR="0091031B" w:rsidRPr="00A3692E">
              <w:rPr>
                <w:rStyle w:val="Hypertextovodkaz"/>
                <w:noProof/>
              </w:rPr>
              <w:t>6</w:t>
            </w:r>
            <w:r w:rsidR="0091031B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91031B" w:rsidRPr="00A3692E">
              <w:rPr>
                <w:rStyle w:val="Hypertextovodkaz"/>
                <w:noProof/>
              </w:rPr>
              <w:t>Požadavek čl. 13.7. – Ověření schopnosti opětovného automatického připojení VM</w:t>
            </w:r>
            <w:r w:rsidR="0091031B">
              <w:rPr>
                <w:noProof/>
                <w:webHidden/>
              </w:rPr>
              <w:tab/>
            </w:r>
            <w:r w:rsidR="0091031B">
              <w:rPr>
                <w:noProof/>
                <w:webHidden/>
              </w:rPr>
              <w:fldChar w:fldCharType="begin"/>
            </w:r>
            <w:r w:rsidR="0091031B">
              <w:rPr>
                <w:noProof/>
                <w:webHidden/>
              </w:rPr>
              <w:instrText xml:space="preserve"> PAGEREF _Toc20484200 \h </w:instrText>
            </w:r>
            <w:r w:rsidR="0091031B">
              <w:rPr>
                <w:noProof/>
                <w:webHidden/>
              </w:rPr>
            </w:r>
            <w:r w:rsidR="0091031B">
              <w:rPr>
                <w:noProof/>
                <w:webHidden/>
              </w:rPr>
              <w:fldChar w:fldCharType="separate"/>
            </w:r>
            <w:r w:rsidR="0091031B">
              <w:rPr>
                <w:noProof/>
                <w:webHidden/>
              </w:rPr>
              <w:t>7</w:t>
            </w:r>
            <w:r w:rsidR="0091031B">
              <w:rPr>
                <w:noProof/>
                <w:webHidden/>
              </w:rPr>
              <w:fldChar w:fldCharType="end"/>
            </w:r>
          </w:hyperlink>
        </w:p>
        <w:p w14:paraId="2D7CE7A3" w14:textId="09DD2BFB" w:rsidR="0091031B" w:rsidRDefault="00B93D30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84201" w:history="1">
            <w:r w:rsidR="0091031B" w:rsidRPr="00A3692E">
              <w:rPr>
                <w:rStyle w:val="Hypertextovodkaz"/>
                <w:noProof/>
              </w:rPr>
              <w:t>7</w:t>
            </w:r>
            <w:r w:rsidR="0091031B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91031B" w:rsidRPr="00A3692E">
              <w:rPr>
                <w:rStyle w:val="Hypertextovodkaz"/>
                <w:noProof/>
              </w:rPr>
              <w:t>Požadavek čl. 14.2. – Rozhraní pro snížení činného výkonu</w:t>
            </w:r>
            <w:r w:rsidR="0091031B">
              <w:rPr>
                <w:noProof/>
                <w:webHidden/>
              </w:rPr>
              <w:tab/>
            </w:r>
            <w:r w:rsidR="0091031B">
              <w:rPr>
                <w:noProof/>
                <w:webHidden/>
              </w:rPr>
              <w:fldChar w:fldCharType="begin"/>
            </w:r>
            <w:r w:rsidR="0091031B">
              <w:rPr>
                <w:noProof/>
                <w:webHidden/>
              </w:rPr>
              <w:instrText xml:space="preserve"> PAGEREF _Toc20484201 \h </w:instrText>
            </w:r>
            <w:r w:rsidR="0091031B">
              <w:rPr>
                <w:noProof/>
                <w:webHidden/>
              </w:rPr>
            </w:r>
            <w:r w:rsidR="0091031B">
              <w:rPr>
                <w:noProof/>
                <w:webHidden/>
              </w:rPr>
              <w:fldChar w:fldCharType="separate"/>
            </w:r>
            <w:r w:rsidR="0091031B">
              <w:rPr>
                <w:noProof/>
                <w:webHidden/>
              </w:rPr>
              <w:t>8</w:t>
            </w:r>
            <w:r w:rsidR="0091031B">
              <w:rPr>
                <w:noProof/>
                <w:webHidden/>
              </w:rPr>
              <w:fldChar w:fldCharType="end"/>
            </w:r>
          </w:hyperlink>
        </w:p>
        <w:p w14:paraId="2BCF1894" w14:textId="6AEA43D8" w:rsidR="0091031B" w:rsidRDefault="00B93D30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84202" w:history="1">
            <w:r w:rsidR="0091031B" w:rsidRPr="00A3692E">
              <w:rPr>
                <w:rStyle w:val="Hypertextovodkaz"/>
                <w:noProof/>
              </w:rPr>
              <w:t>8</w:t>
            </w:r>
            <w:r w:rsidR="0091031B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91031B" w:rsidRPr="00A3692E">
              <w:rPr>
                <w:rStyle w:val="Hypertextovodkaz"/>
                <w:noProof/>
              </w:rPr>
              <w:t>Požadavek čl. 14.5.d) – Komunikace a výměna informací</w:t>
            </w:r>
            <w:r w:rsidR="0091031B">
              <w:rPr>
                <w:noProof/>
                <w:webHidden/>
              </w:rPr>
              <w:tab/>
            </w:r>
            <w:r w:rsidR="0091031B">
              <w:rPr>
                <w:noProof/>
                <w:webHidden/>
              </w:rPr>
              <w:fldChar w:fldCharType="begin"/>
            </w:r>
            <w:r w:rsidR="0091031B">
              <w:rPr>
                <w:noProof/>
                <w:webHidden/>
              </w:rPr>
              <w:instrText xml:space="preserve"> PAGEREF _Toc20484202 \h </w:instrText>
            </w:r>
            <w:r w:rsidR="0091031B">
              <w:rPr>
                <w:noProof/>
                <w:webHidden/>
              </w:rPr>
            </w:r>
            <w:r w:rsidR="0091031B">
              <w:rPr>
                <w:noProof/>
                <w:webHidden/>
              </w:rPr>
              <w:fldChar w:fldCharType="separate"/>
            </w:r>
            <w:r w:rsidR="0091031B">
              <w:rPr>
                <w:noProof/>
                <w:webHidden/>
              </w:rPr>
              <w:t>9</w:t>
            </w:r>
            <w:r w:rsidR="0091031B">
              <w:rPr>
                <w:noProof/>
                <w:webHidden/>
              </w:rPr>
              <w:fldChar w:fldCharType="end"/>
            </w:r>
          </w:hyperlink>
        </w:p>
        <w:p w14:paraId="42EEC0BB" w14:textId="16051A8C" w:rsidR="0091031B" w:rsidRDefault="00B93D30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84203" w:history="1">
            <w:r w:rsidR="0091031B" w:rsidRPr="00A3692E">
              <w:rPr>
                <w:rStyle w:val="Hypertextovodkaz"/>
                <w:noProof/>
              </w:rPr>
              <w:t>9</w:t>
            </w:r>
            <w:r w:rsidR="0091031B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91031B" w:rsidRPr="00A3692E">
              <w:rPr>
                <w:rStyle w:val="Hypertextovodkaz"/>
                <w:noProof/>
              </w:rPr>
              <w:t>Požadavek čl. 20.2.a) – Dodávka jalového výkonu u nesynchronních VM</w:t>
            </w:r>
            <w:r w:rsidR="0091031B">
              <w:rPr>
                <w:noProof/>
                <w:webHidden/>
              </w:rPr>
              <w:tab/>
            </w:r>
            <w:r w:rsidR="0091031B">
              <w:rPr>
                <w:noProof/>
                <w:webHidden/>
              </w:rPr>
              <w:fldChar w:fldCharType="begin"/>
            </w:r>
            <w:r w:rsidR="0091031B">
              <w:rPr>
                <w:noProof/>
                <w:webHidden/>
              </w:rPr>
              <w:instrText xml:space="preserve"> PAGEREF _Toc20484203 \h </w:instrText>
            </w:r>
            <w:r w:rsidR="0091031B">
              <w:rPr>
                <w:noProof/>
                <w:webHidden/>
              </w:rPr>
            </w:r>
            <w:r w:rsidR="0091031B">
              <w:rPr>
                <w:noProof/>
                <w:webHidden/>
              </w:rPr>
              <w:fldChar w:fldCharType="separate"/>
            </w:r>
            <w:r w:rsidR="0091031B">
              <w:rPr>
                <w:noProof/>
                <w:webHidden/>
              </w:rPr>
              <w:t>10</w:t>
            </w:r>
            <w:r w:rsidR="0091031B">
              <w:rPr>
                <w:noProof/>
                <w:webHidden/>
              </w:rPr>
              <w:fldChar w:fldCharType="end"/>
            </w:r>
          </w:hyperlink>
        </w:p>
        <w:p w14:paraId="5C648D0A" w14:textId="135CD25E" w:rsidR="0091031B" w:rsidRDefault="00B93D30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  <w:lang w:eastAsia="cs-CZ" w:bidi="ar-SA"/>
            </w:rPr>
          </w:pPr>
          <w:hyperlink w:anchor="_Toc20484204" w:history="1">
            <w:r w:rsidR="0091031B" w:rsidRPr="00A3692E">
              <w:rPr>
                <w:rStyle w:val="Hypertextovodkaz"/>
                <w:noProof/>
              </w:rPr>
              <w:t>10</w:t>
            </w:r>
            <w:r w:rsidR="0091031B">
              <w:rPr>
                <w:rFonts w:asciiTheme="minorHAnsi" w:eastAsiaTheme="minorEastAsia" w:hAnsiTheme="minorHAnsi" w:cstheme="minorBidi"/>
                <w:noProof/>
                <w:szCs w:val="22"/>
                <w:lang w:eastAsia="cs-CZ" w:bidi="ar-SA"/>
              </w:rPr>
              <w:tab/>
            </w:r>
            <w:r w:rsidR="0091031B" w:rsidRPr="00A3692E">
              <w:rPr>
                <w:rStyle w:val="Hypertextovodkaz"/>
                <w:noProof/>
              </w:rPr>
              <w:t>Příloha – Protokol o provedení zkoušek VM A2</w:t>
            </w:r>
            <w:r w:rsidR="0091031B">
              <w:rPr>
                <w:noProof/>
                <w:webHidden/>
              </w:rPr>
              <w:tab/>
            </w:r>
            <w:r w:rsidR="0091031B">
              <w:rPr>
                <w:noProof/>
                <w:webHidden/>
              </w:rPr>
              <w:fldChar w:fldCharType="begin"/>
            </w:r>
            <w:r w:rsidR="0091031B">
              <w:rPr>
                <w:noProof/>
                <w:webHidden/>
              </w:rPr>
              <w:instrText xml:space="preserve"> PAGEREF _Toc20484204 \h </w:instrText>
            </w:r>
            <w:r w:rsidR="0091031B">
              <w:rPr>
                <w:noProof/>
                <w:webHidden/>
              </w:rPr>
            </w:r>
            <w:r w:rsidR="0091031B">
              <w:rPr>
                <w:noProof/>
                <w:webHidden/>
              </w:rPr>
              <w:fldChar w:fldCharType="separate"/>
            </w:r>
            <w:r w:rsidR="0091031B">
              <w:rPr>
                <w:noProof/>
                <w:webHidden/>
              </w:rPr>
              <w:t>11</w:t>
            </w:r>
            <w:r w:rsidR="0091031B">
              <w:rPr>
                <w:noProof/>
                <w:webHidden/>
              </w:rPr>
              <w:fldChar w:fldCharType="end"/>
            </w:r>
          </w:hyperlink>
        </w:p>
        <w:p w14:paraId="4C171EE5" w14:textId="33C3DBD2" w:rsidR="00FE300B" w:rsidRDefault="006018C0" w:rsidP="00FE300B">
          <w:pPr>
            <w:spacing w:after="160" w:line="288" w:lineRule="auto"/>
            <w:rPr>
              <w:b/>
              <w:bCs/>
              <w:noProof/>
            </w:rPr>
          </w:pPr>
          <w:r w:rsidRPr="005E4593">
            <w:rPr>
              <w:b/>
              <w:bCs/>
              <w:noProof/>
            </w:rPr>
            <w:fldChar w:fldCharType="end"/>
          </w:r>
        </w:p>
      </w:sdtContent>
    </w:sdt>
    <w:p w14:paraId="2E0926FC" w14:textId="77777777" w:rsidR="00FE300B" w:rsidRPr="00FE300B" w:rsidRDefault="00FE300B" w:rsidP="00FE300B"/>
    <w:p w14:paraId="30296BB0" w14:textId="77777777" w:rsidR="00CC51E3" w:rsidRDefault="00CC51E3" w:rsidP="00CC51E3">
      <w:r>
        <w:br w:type="page"/>
      </w:r>
    </w:p>
    <w:p w14:paraId="1C2A6EAC" w14:textId="0097D5C1" w:rsidR="00587CD8" w:rsidRDefault="00AA6B05" w:rsidP="00BE1975">
      <w:pPr>
        <w:pStyle w:val="Nadpis1"/>
        <w:spacing w:after="480"/>
        <w:ind w:left="431" w:hanging="431"/>
        <w:jc w:val="both"/>
      </w:pPr>
      <w:bookmarkStart w:id="3" w:name="_Toc20484195"/>
      <w:r>
        <w:lastRenderedPageBreak/>
        <w:t>Požadavek čl.</w:t>
      </w:r>
      <w:r w:rsidR="00BE1975">
        <w:t> </w:t>
      </w:r>
      <w:r>
        <w:t>13.1</w:t>
      </w:r>
      <w:r w:rsidR="00BD206E">
        <w:t>.</w:t>
      </w:r>
      <w:r>
        <w:t xml:space="preserve"> - Schopnost VM </w:t>
      </w:r>
      <w:r w:rsidR="00587CD8">
        <w:t>splnit požadavky frekvenční stability</w:t>
      </w:r>
      <w:bookmarkEnd w:id="3"/>
    </w:p>
    <w:p w14:paraId="01989C2C" w14:textId="0265A3AF" w:rsidR="00824C3F" w:rsidRPr="00AA6B05" w:rsidRDefault="00855FD6" w:rsidP="007E16D0">
      <w:pPr>
        <w:spacing w:after="240"/>
        <w:jc w:val="both"/>
      </w:pPr>
      <w:r>
        <w:rPr>
          <w:b/>
          <w:u w:val="single"/>
        </w:rPr>
        <w:t>Požadavek čl. </w:t>
      </w:r>
      <w:r w:rsidR="00587CD8" w:rsidRPr="00587CD8">
        <w:rPr>
          <w:b/>
          <w:u w:val="single"/>
        </w:rPr>
        <w:t>13.1.a)</w:t>
      </w:r>
      <w:r w:rsidR="00587CD8">
        <w:t xml:space="preserve"> – Výrobní modul musí být schopen </w:t>
      </w:r>
      <w:r w:rsidR="00AA6B05">
        <w:t>zůstat připojený k soustavě a</w:t>
      </w:r>
      <w:r w:rsidR="007E16D0">
        <w:t> </w:t>
      </w:r>
      <w:r w:rsidR="00AA6B05">
        <w:t>pracovat v rozsazích frekvencí a po dobu, jak je uvedeno v tabulce níže:</w:t>
      </w:r>
      <w:r w:rsidR="00AA6B05" w:rsidRPr="006A7E93" w:rsidDel="00AA6B05">
        <w:t xml:space="preserve"> 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6860"/>
      </w:tblGrid>
      <w:tr w:rsidR="007B3415" w:rsidRPr="007B3415" w14:paraId="4B5825B8" w14:textId="77777777" w:rsidTr="007B3415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3257" w14:textId="77777777" w:rsidR="007B3415" w:rsidRPr="007B3415" w:rsidRDefault="007B3415" w:rsidP="007B3415">
            <w:pPr>
              <w:jc w:val="center"/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  <w:t>Rozsah frekvence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F7A4" w14:textId="77777777" w:rsidR="007B3415" w:rsidRPr="007B3415" w:rsidRDefault="007B3415" w:rsidP="007B3415">
            <w:pPr>
              <w:jc w:val="center"/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  <w:t>Doba trvání</w:t>
            </w:r>
          </w:p>
        </w:tc>
      </w:tr>
      <w:tr w:rsidR="007B3415" w:rsidRPr="007B3415" w14:paraId="0BEF5665" w14:textId="77777777" w:rsidTr="007B341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E734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47,5 - 48,5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63D2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30 minut</w:t>
            </w:r>
          </w:p>
        </w:tc>
      </w:tr>
      <w:tr w:rsidR="007B3415" w:rsidRPr="007B3415" w14:paraId="1CF1E523" w14:textId="77777777" w:rsidTr="007B341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11C4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48,5 - 49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8B6E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90 minut</w:t>
            </w:r>
          </w:p>
        </w:tc>
      </w:tr>
      <w:tr w:rsidR="007B3415" w:rsidRPr="007B3415" w14:paraId="2519D7CF" w14:textId="77777777" w:rsidTr="007B341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31F5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49 - 51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26FF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neomezeně</w:t>
            </w:r>
          </w:p>
        </w:tc>
      </w:tr>
      <w:tr w:rsidR="007B3415" w:rsidRPr="007B3415" w14:paraId="368401F0" w14:textId="77777777" w:rsidTr="007B3415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EB80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51 - 51,5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7C66" w14:textId="77777777" w:rsidR="007B3415" w:rsidRPr="007B3415" w:rsidRDefault="007B3415" w:rsidP="007B3415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7B3415">
              <w:rPr>
                <w:rFonts w:eastAsia="Times New Roman" w:cs="Arial"/>
                <w:color w:val="000000"/>
                <w:szCs w:val="22"/>
                <w:lang w:eastAsia="cs-CZ" w:bidi="ar-SA"/>
              </w:rPr>
              <w:t>30 minut</w:t>
            </w:r>
          </w:p>
        </w:tc>
      </w:tr>
    </w:tbl>
    <w:p w14:paraId="0D8F1403" w14:textId="270D1E93" w:rsidR="00AA6B05" w:rsidRPr="000D18E3" w:rsidRDefault="00AA6B05" w:rsidP="003B15B8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27CBE512" w14:textId="77777777" w:rsidR="00D0630D" w:rsidRDefault="00861AFD" w:rsidP="003B15B8">
      <w:pPr>
        <w:pStyle w:val="textBodyChar"/>
        <w:numPr>
          <w:ilvl w:val="0"/>
          <w:numId w:val="33"/>
        </w:numPr>
        <w:tabs>
          <w:tab w:val="clear" w:pos="1984"/>
          <w:tab w:val="left" w:pos="993"/>
        </w:tabs>
        <w:spacing w:after="120"/>
        <w:jc w:val="both"/>
      </w:pPr>
      <w:r w:rsidRPr="009210CD">
        <w:t>Výrobní modul je připojen k soustavě a pracuje na příslušné hladině činného výkonu (P</w:t>
      </w:r>
      <w:r w:rsidRPr="00D0630D">
        <w:rPr>
          <w:vertAlign w:val="subscript"/>
        </w:rPr>
        <w:t>min</w:t>
      </w:r>
      <w:r w:rsidR="008A2A34">
        <w:t>)</w:t>
      </w:r>
      <w:r w:rsidRPr="009210CD">
        <w:t>. Provoz soustavy odpovídá běžnému stavu. Měření se začíná z ustáleného stavu.</w:t>
      </w:r>
    </w:p>
    <w:p w14:paraId="25897A0C" w14:textId="77777777" w:rsidR="00D054CE" w:rsidRDefault="00D054CE" w:rsidP="003B15B8">
      <w:pPr>
        <w:pStyle w:val="textBodyChar"/>
        <w:numPr>
          <w:ilvl w:val="0"/>
          <w:numId w:val="33"/>
        </w:numPr>
        <w:tabs>
          <w:tab w:val="clear" w:pos="1984"/>
          <w:tab w:val="left" w:pos="993"/>
        </w:tabs>
        <w:spacing w:after="120"/>
        <w:jc w:val="both"/>
      </w:pPr>
      <w:r>
        <w:t>Měřené veličiny:</w:t>
      </w:r>
    </w:p>
    <w:p w14:paraId="21CDFBE6" w14:textId="77777777" w:rsidR="00D054CE" w:rsidRDefault="009A1CD9" w:rsidP="003B15B8">
      <w:pPr>
        <w:pStyle w:val="textBodyChar"/>
        <w:numPr>
          <w:ilvl w:val="1"/>
          <w:numId w:val="33"/>
        </w:numPr>
        <w:tabs>
          <w:tab w:val="clear" w:pos="1984"/>
          <w:tab w:val="left" w:pos="993"/>
        </w:tabs>
        <w:spacing w:after="120"/>
        <w:jc w:val="both"/>
      </w:pPr>
      <w:r w:rsidRPr="00C75C69">
        <w:t>P</w:t>
      </w:r>
      <w:r w:rsidRPr="00D054CE">
        <w:rPr>
          <w:vertAlign w:val="subscript"/>
        </w:rPr>
        <w:t>skut</w:t>
      </w:r>
      <w:r w:rsidRPr="00C75C69">
        <w:t xml:space="preserve"> </w:t>
      </w:r>
      <w:r w:rsidRPr="003B15B8">
        <w:rPr>
          <w:rFonts w:cs="Arial"/>
        </w:rPr>
        <w:t>[</w:t>
      </w:r>
      <w:r w:rsidR="00D054CE" w:rsidRPr="003B15B8">
        <w:rPr>
          <w:rFonts w:cs="Arial"/>
        </w:rPr>
        <w:t>k</w:t>
      </w:r>
      <w:r w:rsidRPr="003B15B8">
        <w:rPr>
          <w:rFonts w:cs="Arial"/>
        </w:rPr>
        <w:t xml:space="preserve">W] </w:t>
      </w:r>
      <w:r w:rsidR="00D054CE" w:rsidRPr="003B15B8">
        <w:rPr>
          <w:rFonts w:cs="Arial"/>
        </w:rPr>
        <w:t>- činný výkon</w:t>
      </w:r>
    </w:p>
    <w:p w14:paraId="52B0CBB2" w14:textId="6F51F5E8" w:rsidR="00D054CE" w:rsidRPr="003B15B8" w:rsidRDefault="009A1CD9" w:rsidP="003B15B8">
      <w:pPr>
        <w:pStyle w:val="textBodyChar"/>
        <w:numPr>
          <w:ilvl w:val="1"/>
          <w:numId w:val="33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3B15B8">
        <w:rPr>
          <w:rFonts w:cs="Arial"/>
        </w:rPr>
        <w:t xml:space="preserve">f </w:t>
      </w:r>
      <w:r w:rsidR="00855FD6">
        <w:rPr>
          <w:rFonts w:cs="Arial"/>
        </w:rPr>
        <w:t xml:space="preserve"> </w:t>
      </w:r>
      <w:r w:rsidRPr="003B15B8">
        <w:rPr>
          <w:rFonts w:cs="Arial"/>
        </w:rPr>
        <w:t xml:space="preserve">     [Hz] -</w:t>
      </w:r>
      <w:r w:rsidR="004D340E">
        <w:rPr>
          <w:rFonts w:cs="Arial"/>
        </w:rPr>
        <w:t xml:space="preserve"> </w:t>
      </w:r>
      <w:r w:rsidRPr="003B15B8">
        <w:rPr>
          <w:rFonts w:cs="Arial"/>
        </w:rPr>
        <w:t>simulovaná fr</w:t>
      </w:r>
      <w:r w:rsidR="00D054CE" w:rsidRPr="003B15B8">
        <w:rPr>
          <w:rFonts w:cs="Arial"/>
        </w:rPr>
        <w:t>ekvence na vstupu do regulátoru</w:t>
      </w:r>
    </w:p>
    <w:p w14:paraId="5902F854" w14:textId="464BE997" w:rsidR="009A1CD9" w:rsidRDefault="009A1CD9" w:rsidP="003B15B8">
      <w:pPr>
        <w:pStyle w:val="textBodyChar"/>
        <w:numPr>
          <w:ilvl w:val="0"/>
          <w:numId w:val="33"/>
        </w:numPr>
        <w:tabs>
          <w:tab w:val="clear" w:pos="1984"/>
          <w:tab w:val="left" w:pos="993"/>
        </w:tabs>
        <w:spacing w:after="120"/>
        <w:jc w:val="both"/>
      </w:pPr>
      <w:r>
        <w:t>Na vstup regulátoru j</w:t>
      </w:r>
      <w:r w:rsidR="00DE36F8">
        <w:t>e</w:t>
      </w:r>
      <w:r>
        <w:t xml:space="preserve"> simulován</w:t>
      </w:r>
      <w:r w:rsidR="00DE36F8">
        <w:t xml:space="preserve">a </w:t>
      </w:r>
      <w:r>
        <w:t>frekvence f</w:t>
      </w:r>
      <w:r w:rsidR="00DE36F8">
        <w:t xml:space="preserve"> dle rozsahů uvedených v tabulce a je</w:t>
      </w:r>
      <w:r w:rsidR="002C6D01">
        <w:t xml:space="preserve"> </w:t>
      </w:r>
      <w:r w:rsidR="00DE36F8">
        <w:t>sledována doba</w:t>
      </w:r>
      <w:r w:rsidR="00283E81">
        <w:t>,</w:t>
      </w:r>
      <w:r w:rsidR="00DE36F8">
        <w:t xml:space="preserve"> po kterou je výrobní modul schopen se udržet připojený k soustavě. </w:t>
      </w:r>
      <w:r w:rsidR="002C6D01">
        <w:t>Dopor</w:t>
      </w:r>
      <w:r w:rsidR="007E16D0">
        <w:t>učeno je měnit frekvenci po 0,5 </w:t>
      </w:r>
      <w:r w:rsidR="002C6D01">
        <w:t xml:space="preserve">Hz od nejnižšího rozsahu uvedeného v tabulce směrem nahoru. Z každého rozsahu je potřeba simulovat alespoň jednu hodnotu frekvence. Každá následující skoková změna je tak prováděna až po </w:t>
      </w:r>
      <w:r w:rsidR="008A2A34">
        <w:t>ověření doby připojení k</w:t>
      </w:r>
      <w:r w:rsidR="00D054CE">
        <w:t> </w:t>
      </w:r>
      <w:r w:rsidR="008A2A34">
        <w:t>soustavě</w:t>
      </w:r>
      <w:r w:rsidR="00D054CE">
        <w:t xml:space="preserve"> dle tabulky</w:t>
      </w:r>
      <w:r w:rsidR="008A2A34">
        <w:t>.</w:t>
      </w:r>
      <w:r>
        <w:t xml:space="preserve"> </w:t>
      </w:r>
    </w:p>
    <w:p w14:paraId="6C1B8A69" w14:textId="77777777" w:rsidR="009A1CD9" w:rsidRDefault="009A1CD9" w:rsidP="003B15B8">
      <w:pPr>
        <w:jc w:val="both"/>
        <w:rPr>
          <w:b/>
        </w:rPr>
      </w:pPr>
    </w:p>
    <w:p w14:paraId="5E2DE892" w14:textId="55F5A3C6" w:rsidR="000D18E3" w:rsidRDefault="000B65E6" w:rsidP="003B15B8">
      <w:pPr>
        <w:jc w:val="both"/>
        <w:rPr>
          <w:b/>
        </w:rPr>
      </w:pPr>
      <w:r w:rsidRPr="002B3852">
        <w:rPr>
          <w:b/>
        </w:rPr>
        <w:t xml:space="preserve">Provedení zkoušky lze nahradit protokolem </w:t>
      </w:r>
      <w:r>
        <w:rPr>
          <w:b/>
        </w:rPr>
        <w:t xml:space="preserve">výrobce VM prokazujícím splnění </w:t>
      </w:r>
      <w:r w:rsidRPr="002B3852">
        <w:rPr>
          <w:b/>
        </w:rPr>
        <w:t>požadavku</w:t>
      </w:r>
      <w:r>
        <w:rPr>
          <w:b/>
        </w:rPr>
        <w:t xml:space="preserve"> tohoto článku v souladu s </w:t>
      </w:r>
      <w:r w:rsidR="00622E8A">
        <w:rPr>
          <w:b/>
        </w:rPr>
        <w:t>implementací</w:t>
      </w:r>
      <w:r>
        <w:rPr>
          <w:b/>
        </w:rPr>
        <w:t xml:space="preserve"> RfG.</w:t>
      </w:r>
    </w:p>
    <w:p w14:paraId="1C40A213" w14:textId="77777777" w:rsidR="000B65E6" w:rsidRDefault="000B65E6" w:rsidP="003B15B8">
      <w:pPr>
        <w:jc w:val="both"/>
        <w:rPr>
          <w:b/>
        </w:rPr>
      </w:pPr>
    </w:p>
    <w:p w14:paraId="6D76B21B" w14:textId="1001A72D" w:rsidR="00587CD8" w:rsidRPr="00D054CE" w:rsidRDefault="00587CD8" w:rsidP="003B15B8">
      <w:pPr>
        <w:spacing w:after="240"/>
        <w:jc w:val="both"/>
        <w:rPr>
          <w:b/>
          <w:bCs/>
        </w:rPr>
      </w:pPr>
      <w:r w:rsidRPr="00587CD8">
        <w:rPr>
          <w:b/>
          <w:u w:val="single"/>
        </w:rPr>
        <w:t>Požadavek čl. 13.1.</w:t>
      </w:r>
      <w:r>
        <w:rPr>
          <w:b/>
          <w:u w:val="single"/>
        </w:rPr>
        <w:t>b</w:t>
      </w:r>
      <w:r w:rsidRPr="00587CD8">
        <w:rPr>
          <w:b/>
          <w:u w:val="single"/>
        </w:rPr>
        <w:t>)</w:t>
      </w:r>
      <w:r>
        <w:t xml:space="preserve"> </w:t>
      </w:r>
      <w:r w:rsidR="007E16D0">
        <w:t xml:space="preserve">- </w:t>
      </w:r>
      <w:r>
        <w:t>Výrobní modul se nesmí odpojit v</w:t>
      </w:r>
      <w:r w:rsidR="007E16D0">
        <w:t> </w:t>
      </w:r>
      <w:r>
        <w:t>případě časové změny frekvenc</w:t>
      </w:r>
      <w:r w:rsidR="007E16D0">
        <w:t>e sítě (RoCoF) do hodnoty +/- 2 </w:t>
      </w:r>
      <w:r>
        <w:t>Hz/s, přičemž RoCoF je měřena jako střední hodnota derivace frekvence v</w:t>
      </w:r>
      <w:r w:rsidR="007E16D0">
        <w:t> </w:t>
      </w:r>
      <w:r>
        <w:t>časovém intervalu 500</w:t>
      </w:r>
      <w:r w:rsidR="007E16D0">
        <w:t> </w:t>
      </w:r>
      <w:r>
        <w:t>ms</w:t>
      </w:r>
      <w:r w:rsidR="00190762">
        <w:t>.</w:t>
      </w:r>
    </w:p>
    <w:p w14:paraId="44A935F1" w14:textId="77777777" w:rsidR="002B3852" w:rsidRPr="000D18E3" w:rsidRDefault="002B3852" w:rsidP="003B15B8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1730C5C7" w14:textId="77777777" w:rsidR="00D054CE" w:rsidRDefault="002C6D01" w:rsidP="003B15B8">
      <w:pPr>
        <w:pStyle w:val="textBodyChar"/>
        <w:numPr>
          <w:ilvl w:val="0"/>
          <w:numId w:val="34"/>
        </w:numPr>
        <w:tabs>
          <w:tab w:val="clear" w:pos="1984"/>
          <w:tab w:val="left" w:pos="993"/>
        </w:tabs>
        <w:spacing w:after="120"/>
        <w:jc w:val="both"/>
      </w:pPr>
      <w:r w:rsidRPr="009210CD">
        <w:t>Výrobní modul je připojen k soustavě a pracuje na příslušné hladině činného výkonu (P</w:t>
      </w:r>
      <w:r w:rsidRPr="00D054CE">
        <w:rPr>
          <w:vertAlign w:val="subscript"/>
        </w:rPr>
        <w:t>min</w:t>
      </w:r>
      <w:r w:rsidR="008A2A34">
        <w:t>).</w:t>
      </w:r>
      <w:r w:rsidRPr="009210CD">
        <w:t xml:space="preserve"> Provoz soustavy odpovídá běžnému stavu. Měření se začíná z ustáleného stavu.</w:t>
      </w:r>
    </w:p>
    <w:p w14:paraId="43BA44A0" w14:textId="77777777" w:rsidR="00D054CE" w:rsidRDefault="00D054CE" w:rsidP="003B15B8">
      <w:pPr>
        <w:pStyle w:val="textBodyChar"/>
        <w:numPr>
          <w:ilvl w:val="0"/>
          <w:numId w:val="34"/>
        </w:numPr>
        <w:tabs>
          <w:tab w:val="clear" w:pos="1984"/>
          <w:tab w:val="left" w:pos="993"/>
        </w:tabs>
        <w:spacing w:after="120"/>
        <w:jc w:val="both"/>
      </w:pPr>
      <w:r>
        <w:t>Měřené veličiny:</w:t>
      </w:r>
    </w:p>
    <w:p w14:paraId="4B8D95AC" w14:textId="6D05C7EB" w:rsidR="00D054CE" w:rsidRPr="004D340E" w:rsidRDefault="002C6D01" w:rsidP="003B15B8">
      <w:pPr>
        <w:pStyle w:val="textBodyChar"/>
        <w:numPr>
          <w:ilvl w:val="1"/>
          <w:numId w:val="34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C75C69">
        <w:t>P</w:t>
      </w:r>
      <w:r w:rsidRPr="00D054CE">
        <w:rPr>
          <w:vertAlign w:val="subscript"/>
        </w:rPr>
        <w:t>skut</w:t>
      </w:r>
      <w:r w:rsidRPr="00C75C69">
        <w:t xml:space="preserve"> </w:t>
      </w:r>
      <w:r w:rsidRPr="004D340E">
        <w:rPr>
          <w:rFonts w:cs="Arial"/>
        </w:rPr>
        <w:t>[</w:t>
      </w:r>
      <w:r w:rsidR="00D054CE" w:rsidRPr="004D340E">
        <w:rPr>
          <w:rFonts w:cs="Arial"/>
        </w:rPr>
        <w:t>k</w:t>
      </w:r>
      <w:r w:rsidRPr="004D340E">
        <w:rPr>
          <w:rFonts w:cs="Arial"/>
        </w:rPr>
        <w:t xml:space="preserve">W] </w:t>
      </w:r>
      <w:r w:rsidR="00D054CE" w:rsidRPr="004D340E">
        <w:rPr>
          <w:rFonts w:cs="Arial"/>
        </w:rPr>
        <w:t>- činný výkon</w:t>
      </w:r>
    </w:p>
    <w:p w14:paraId="42127453" w14:textId="61DC970E" w:rsidR="00D054CE" w:rsidRPr="004D340E" w:rsidRDefault="002C6D01" w:rsidP="003B15B8">
      <w:pPr>
        <w:pStyle w:val="textBodyChar"/>
        <w:numPr>
          <w:ilvl w:val="1"/>
          <w:numId w:val="34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4D340E">
        <w:rPr>
          <w:rFonts w:cs="Arial"/>
        </w:rPr>
        <w:t xml:space="preserve">f </w:t>
      </w:r>
      <w:r w:rsidR="00855FD6">
        <w:rPr>
          <w:rFonts w:cs="Arial"/>
        </w:rPr>
        <w:t xml:space="preserve"> </w:t>
      </w:r>
      <w:r w:rsidRPr="004D340E">
        <w:rPr>
          <w:rFonts w:cs="Arial"/>
        </w:rPr>
        <w:t xml:space="preserve">     [Hz] -</w:t>
      </w:r>
      <w:r w:rsidR="004D340E">
        <w:rPr>
          <w:rFonts w:cs="Arial"/>
        </w:rPr>
        <w:t xml:space="preserve"> </w:t>
      </w:r>
      <w:r w:rsidRPr="004D340E">
        <w:rPr>
          <w:rFonts w:cs="Arial"/>
        </w:rPr>
        <w:t xml:space="preserve">simulovaná frekvence na vstupu do regulátoru </w:t>
      </w:r>
    </w:p>
    <w:p w14:paraId="08825B2D" w14:textId="617635D6" w:rsidR="002C6D01" w:rsidRDefault="00C23CCB" w:rsidP="003B15B8">
      <w:pPr>
        <w:pStyle w:val="textBodyChar"/>
        <w:numPr>
          <w:ilvl w:val="0"/>
          <w:numId w:val="34"/>
        </w:numPr>
        <w:tabs>
          <w:tab w:val="clear" w:pos="1984"/>
          <w:tab w:val="left" w:pos="993"/>
        </w:tabs>
        <w:spacing w:after="120"/>
        <w:jc w:val="both"/>
      </w:pPr>
      <w:r w:rsidRPr="00C23CCB">
        <w:t>Zaznamenává se časový průběh měřených veličin jako odezva na skokové změny simulované frekvence Δf na vstupu regulátoru výrobního modulu</w:t>
      </w:r>
      <w:r w:rsidR="002C6D01">
        <w:t>.</w:t>
      </w:r>
      <w:r w:rsidR="007B36ED">
        <w:t xml:space="preserve"> </w:t>
      </w:r>
      <w:r w:rsidR="00B12BFA" w:rsidRPr="00B12BFA">
        <w:t>Testovací signál je tvořen dvěma různě velkými skoky</w:t>
      </w:r>
      <w:r w:rsidR="00B12BFA">
        <w:t xml:space="preserve"> se změnou 2</w:t>
      </w:r>
      <w:r w:rsidR="00BD206E">
        <w:t> </w:t>
      </w:r>
      <w:r w:rsidR="00B12BFA">
        <w:t>Hz/s oběma směry.</w:t>
      </w:r>
    </w:p>
    <w:p w14:paraId="0E55C697" w14:textId="77777777" w:rsidR="002B3852" w:rsidRDefault="002B3852" w:rsidP="003B15B8">
      <w:pPr>
        <w:jc w:val="both"/>
      </w:pPr>
    </w:p>
    <w:p w14:paraId="0BB03F56" w14:textId="4B98C7DC" w:rsidR="002B3852" w:rsidRPr="002B3852" w:rsidRDefault="002B3852" w:rsidP="003B15B8">
      <w:pPr>
        <w:jc w:val="both"/>
        <w:rPr>
          <w:b/>
        </w:rPr>
      </w:pPr>
      <w:r w:rsidRPr="002B3852">
        <w:rPr>
          <w:b/>
        </w:rPr>
        <w:t xml:space="preserve">Provedení zkoušky lze nahradit protokolem </w:t>
      </w:r>
      <w:r w:rsidR="000B65E6">
        <w:rPr>
          <w:b/>
        </w:rPr>
        <w:t xml:space="preserve">výrobce VM prokazujícím splnění </w:t>
      </w:r>
      <w:r w:rsidRPr="002B3852">
        <w:rPr>
          <w:b/>
        </w:rPr>
        <w:t>požadavku</w:t>
      </w:r>
      <w:r w:rsidR="006639B7">
        <w:rPr>
          <w:b/>
        </w:rPr>
        <w:t xml:space="preserve"> </w:t>
      </w:r>
      <w:r w:rsidR="000B65E6">
        <w:rPr>
          <w:b/>
        </w:rPr>
        <w:t xml:space="preserve">tohoto článku </w:t>
      </w:r>
      <w:r w:rsidR="006639B7">
        <w:rPr>
          <w:b/>
        </w:rPr>
        <w:t>v souladu s </w:t>
      </w:r>
      <w:r w:rsidR="00622E8A">
        <w:rPr>
          <w:b/>
        </w:rPr>
        <w:t>implementací</w:t>
      </w:r>
      <w:r w:rsidR="006639B7">
        <w:rPr>
          <w:b/>
        </w:rPr>
        <w:t xml:space="preserve"> RfG.</w:t>
      </w:r>
    </w:p>
    <w:p w14:paraId="0EC9FD81" w14:textId="0C7550A2" w:rsidR="006B27C1" w:rsidRPr="006A7E93" w:rsidRDefault="00BE1975" w:rsidP="00BE1975">
      <w:pPr>
        <w:pStyle w:val="Nadpis1"/>
        <w:spacing w:after="480"/>
        <w:ind w:left="431" w:hanging="431"/>
        <w:jc w:val="both"/>
      </w:pPr>
      <w:bookmarkStart w:id="4" w:name="_Toc20484196"/>
      <w:r>
        <w:lastRenderedPageBreak/>
        <w:t>Požadavek čl. </w:t>
      </w:r>
      <w:r w:rsidR="000D18E3">
        <w:t>13.2</w:t>
      </w:r>
      <w:r w:rsidR="00BD206E">
        <w:t>.</w:t>
      </w:r>
      <w:r w:rsidR="000D18E3">
        <w:t xml:space="preserve"> - Schopnost aktivace frekvenční odezvy činného výkonu VM v omezeném frekvenčně závislém režimu při nadfrekvenci</w:t>
      </w:r>
      <w:bookmarkEnd w:id="4"/>
    </w:p>
    <w:p w14:paraId="760EF71B" w14:textId="42B9D092" w:rsidR="006B27C1" w:rsidRDefault="000D18E3" w:rsidP="00BE1975">
      <w:pPr>
        <w:jc w:val="both"/>
      </w:pPr>
      <w:r>
        <w:rPr>
          <w:noProof/>
          <w:lang w:eastAsia="cs-CZ" w:bidi="ar-SA"/>
        </w:rPr>
        <w:drawing>
          <wp:inline distT="0" distB="0" distL="0" distR="0" wp14:anchorId="6D8345DB" wp14:editId="7A78CD19">
            <wp:extent cx="4315040" cy="3171825"/>
            <wp:effectExtent l="0" t="0" r="952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3613" cy="317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3038E" w14:textId="2FC87F0B" w:rsidR="000D18E3" w:rsidRDefault="000D18E3" w:rsidP="00BE1975">
      <w:pPr>
        <w:jc w:val="both"/>
      </w:pPr>
      <w:r w:rsidRPr="007D7747">
        <w:t xml:space="preserve">Defaultní prahová </w:t>
      </w:r>
      <w:r w:rsidR="00D10CB7">
        <w:t>frekvence je 50,2 </w:t>
      </w:r>
      <w:r w:rsidRPr="007D7747">
        <w:t>Hz, statika s</w:t>
      </w:r>
      <w:r w:rsidRPr="00D10CB7">
        <w:rPr>
          <w:vertAlign w:val="subscript"/>
        </w:rPr>
        <w:t>2</w:t>
      </w:r>
      <w:r w:rsidR="00EB035F" w:rsidRPr="00EB035F">
        <w:t> </w:t>
      </w:r>
      <w:r w:rsidR="00D10CB7">
        <w:t>= 5 </w:t>
      </w:r>
      <w:r w:rsidRPr="007D7747">
        <w:t>%</w:t>
      </w:r>
    </w:p>
    <w:p w14:paraId="171AF292" w14:textId="77777777" w:rsidR="000D18E3" w:rsidRDefault="000D18E3" w:rsidP="00BE1975">
      <w:pPr>
        <w:jc w:val="both"/>
      </w:pPr>
    </w:p>
    <w:p w14:paraId="443F84A1" w14:textId="77777777" w:rsidR="000D18E3" w:rsidRPr="000D18E3" w:rsidRDefault="000D18E3" w:rsidP="00BE1975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53CFE975" w14:textId="77777777" w:rsidR="000D18E3" w:rsidRDefault="000D18E3" w:rsidP="00BE1975">
      <w:pPr>
        <w:jc w:val="both"/>
      </w:pPr>
    </w:p>
    <w:p w14:paraId="576EDC3D" w14:textId="1F0176C1" w:rsidR="00D054CE" w:rsidRDefault="00D64ADD" w:rsidP="00BE1975">
      <w:pPr>
        <w:pStyle w:val="textBodyChar"/>
        <w:numPr>
          <w:ilvl w:val="0"/>
          <w:numId w:val="35"/>
        </w:numPr>
        <w:tabs>
          <w:tab w:val="clear" w:pos="1984"/>
          <w:tab w:val="left" w:pos="993"/>
        </w:tabs>
        <w:spacing w:after="120"/>
        <w:jc w:val="both"/>
      </w:pPr>
      <w:r w:rsidRPr="009210CD">
        <w:t>Výrobní modul je připojen k soustavě a pracuje na příslušné hladině činného výkonu (P</w:t>
      </w:r>
      <w:r w:rsidRPr="009210CD">
        <w:rPr>
          <w:vertAlign w:val="subscript"/>
        </w:rPr>
        <w:t>m</w:t>
      </w:r>
      <w:r w:rsidR="00374E0B">
        <w:rPr>
          <w:vertAlign w:val="subscript"/>
        </w:rPr>
        <w:t>ax</w:t>
      </w:r>
      <w:r w:rsidR="008A2A34">
        <w:t>)</w:t>
      </w:r>
      <w:r w:rsidRPr="009210CD">
        <w:t>. Provoz soustavy odpovídá běžnému stavu. Měření se začíná z ustáleného stavu.</w:t>
      </w:r>
    </w:p>
    <w:p w14:paraId="643D2318" w14:textId="77777777" w:rsidR="00D054CE" w:rsidRDefault="00D054CE" w:rsidP="00BE1975">
      <w:pPr>
        <w:pStyle w:val="textBodyChar"/>
        <w:numPr>
          <w:ilvl w:val="0"/>
          <w:numId w:val="35"/>
        </w:numPr>
        <w:tabs>
          <w:tab w:val="clear" w:pos="1984"/>
          <w:tab w:val="left" w:pos="993"/>
        </w:tabs>
        <w:spacing w:after="120"/>
        <w:jc w:val="both"/>
      </w:pPr>
      <w:r>
        <w:t>Měřené veličiny:</w:t>
      </w:r>
    </w:p>
    <w:p w14:paraId="6FE8CAF7" w14:textId="04D2819B" w:rsidR="00D054CE" w:rsidRPr="004D340E" w:rsidRDefault="00D64ADD" w:rsidP="00BE1975">
      <w:pPr>
        <w:pStyle w:val="textBodyChar"/>
        <w:numPr>
          <w:ilvl w:val="1"/>
          <w:numId w:val="35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4D340E">
        <w:rPr>
          <w:rFonts w:cs="Arial"/>
        </w:rPr>
        <w:t>P</w:t>
      </w:r>
      <w:r w:rsidRPr="004D340E">
        <w:rPr>
          <w:rFonts w:cs="Arial"/>
          <w:vertAlign w:val="subscript"/>
        </w:rPr>
        <w:t>skut</w:t>
      </w:r>
      <w:r w:rsidRPr="004D340E">
        <w:rPr>
          <w:rFonts w:cs="Arial"/>
        </w:rPr>
        <w:t xml:space="preserve"> </w:t>
      </w:r>
      <w:r w:rsidR="00D054CE" w:rsidRPr="004D340E">
        <w:rPr>
          <w:rFonts w:cs="Arial"/>
        </w:rPr>
        <w:t>[k</w:t>
      </w:r>
      <w:r w:rsidRPr="004D340E">
        <w:rPr>
          <w:rFonts w:cs="Arial"/>
        </w:rPr>
        <w:t xml:space="preserve">W] </w:t>
      </w:r>
      <w:r w:rsidR="00D054CE" w:rsidRPr="004D340E">
        <w:rPr>
          <w:rFonts w:cs="Arial"/>
        </w:rPr>
        <w:t>- činný výkon</w:t>
      </w:r>
    </w:p>
    <w:p w14:paraId="719A7B42" w14:textId="389BC9C5" w:rsidR="00D054CE" w:rsidRPr="004D340E" w:rsidRDefault="00D64ADD" w:rsidP="00BE1975">
      <w:pPr>
        <w:pStyle w:val="textBodyChar"/>
        <w:numPr>
          <w:ilvl w:val="1"/>
          <w:numId w:val="35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4D340E">
        <w:rPr>
          <w:rFonts w:cs="Arial"/>
        </w:rPr>
        <w:t xml:space="preserve">f </w:t>
      </w:r>
      <w:r w:rsidR="00855FD6">
        <w:rPr>
          <w:rFonts w:cs="Arial"/>
        </w:rPr>
        <w:t xml:space="preserve"> </w:t>
      </w:r>
      <w:r w:rsidRPr="004D340E">
        <w:rPr>
          <w:rFonts w:cs="Arial"/>
        </w:rPr>
        <w:t xml:space="preserve">     [Hz]</w:t>
      </w:r>
      <w:r w:rsidR="00D10CB7" w:rsidRPr="004D340E">
        <w:rPr>
          <w:rFonts w:cs="Arial"/>
        </w:rPr>
        <w:t xml:space="preserve"> - </w:t>
      </w:r>
      <w:r w:rsidRPr="004D340E">
        <w:rPr>
          <w:rFonts w:cs="Arial"/>
        </w:rPr>
        <w:t>simulovaná fr</w:t>
      </w:r>
      <w:r w:rsidR="00D054CE" w:rsidRPr="004D340E">
        <w:rPr>
          <w:rFonts w:cs="Arial"/>
        </w:rPr>
        <w:t>ekvence na vstupu do regulátoru</w:t>
      </w:r>
    </w:p>
    <w:p w14:paraId="744A260F" w14:textId="50643183" w:rsidR="000D18E3" w:rsidRDefault="00784529" w:rsidP="00BE1975">
      <w:pPr>
        <w:pStyle w:val="textBodyChar"/>
        <w:numPr>
          <w:ilvl w:val="0"/>
          <w:numId w:val="35"/>
        </w:numPr>
        <w:tabs>
          <w:tab w:val="clear" w:pos="1984"/>
          <w:tab w:val="left" w:pos="993"/>
        </w:tabs>
        <w:spacing w:after="120"/>
        <w:jc w:val="both"/>
      </w:pPr>
      <w:r w:rsidRPr="00784529">
        <w:t>Zaznamenává se časový průběh měřených veličin jako odezva na skokové změny simulované frekvence Δf na vstupu regulátoru v</w:t>
      </w:r>
      <w:r w:rsidR="00D10CB7">
        <w:t>ýrobního modulu. V rozsahu 47,5 </w:t>
      </w:r>
      <w:r w:rsidRPr="00784529">
        <w:t>Hz</w:t>
      </w:r>
      <w:r w:rsidR="00D10CB7">
        <w:t> – 50,2 </w:t>
      </w:r>
      <w:r w:rsidRPr="00784529">
        <w:t>Hz nesmí výrobní modul vykazovat žádná omezení výkonu.</w:t>
      </w:r>
      <w:r w:rsidR="00D10CB7">
        <w:t xml:space="preserve"> Po překročení frekvence 50,2 </w:t>
      </w:r>
      <w:r>
        <w:t>Hz musí</w:t>
      </w:r>
      <w:r w:rsidR="00296599">
        <w:t xml:space="preserve"> být</w:t>
      </w:r>
      <w:r>
        <w:t xml:space="preserve"> výrobní modul schopen snižovat okamžitý činný výkon</w:t>
      </w:r>
      <w:r w:rsidR="006F2693">
        <w:t xml:space="preserve"> s</w:t>
      </w:r>
      <w:r w:rsidR="00D10CB7">
        <w:t> gradientem 40 </w:t>
      </w:r>
      <w:r w:rsidRPr="00D054CE">
        <w:rPr>
          <w:lang w:val="en-US"/>
        </w:rPr>
        <w:t>% na H</w:t>
      </w:r>
      <w:r>
        <w:t>z.</w:t>
      </w:r>
      <w:r w:rsidRPr="00784529">
        <w:t xml:space="preserve"> Po překročení frek</w:t>
      </w:r>
      <w:r w:rsidR="00D10CB7">
        <w:t>vence 50,2 Hz v </w:t>
      </w:r>
      <w:r w:rsidRPr="00784529">
        <w:t>hodnotách frekvence ≤</w:t>
      </w:r>
      <w:r w:rsidR="00D10CB7">
        <w:t> </w:t>
      </w:r>
      <w:r w:rsidRPr="00784529">
        <w:t>47,5</w:t>
      </w:r>
      <w:r w:rsidR="00D10CB7">
        <w:t> </w:t>
      </w:r>
      <w:r w:rsidRPr="00784529">
        <w:t>Hz a ≥</w:t>
      </w:r>
      <w:r w:rsidR="00D10CB7">
        <w:t> 51,</w:t>
      </w:r>
      <w:r w:rsidR="00855FD6">
        <w:t>5</w:t>
      </w:r>
      <w:r w:rsidR="00D10CB7">
        <w:t> Hz</w:t>
      </w:r>
      <w:r w:rsidRPr="00784529">
        <w:t xml:space="preserve"> dochází k</w:t>
      </w:r>
      <w:r w:rsidR="00D10CB7">
        <w:t> </w:t>
      </w:r>
      <w:r w:rsidRPr="00784529">
        <w:t>odpojení od sítě</w:t>
      </w:r>
      <w:r>
        <w:t>.</w:t>
      </w:r>
    </w:p>
    <w:p w14:paraId="640FD75A" w14:textId="77777777" w:rsidR="00784529" w:rsidRDefault="00784529" w:rsidP="00BE1975">
      <w:pPr>
        <w:jc w:val="both"/>
      </w:pPr>
    </w:p>
    <w:p w14:paraId="08C450A7" w14:textId="3F381019" w:rsidR="006639B7" w:rsidRPr="002B3852" w:rsidRDefault="006639B7" w:rsidP="00BE1975">
      <w:pPr>
        <w:jc w:val="both"/>
        <w:rPr>
          <w:b/>
        </w:rPr>
      </w:pPr>
      <w:r w:rsidRPr="002B3852">
        <w:rPr>
          <w:b/>
        </w:rPr>
        <w:t>Provedení zkoušky lze nahradit protokolem výrobce VM prokazujícím splnění požadavku</w:t>
      </w:r>
      <w:r>
        <w:rPr>
          <w:b/>
        </w:rPr>
        <w:t xml:space="preserve"> </w:t>
      </w:r>
      <w:r w:rsidR="000B65E6">
        <w:rPr>
          <w:b/>
        </w:rPr>
        <w:t xml:space="preserve">tohoto článku </w:t>
      </w:r>
      <w:r>
        <w:rPr>
          <w:b/>
        </w:rPr>
        <w:t>v souladu s </w:t>
      </w:r>
      <w:r w:rsidR="00622E8A">
        <w:rPr>
          <w:b/>
        </w:rPr>
        <w:t>implementací</w:t>
      </w:r>
      <w:r>
        <w:rPr>
          <w:b/>
        </w:rPr>
        <w:t xml:space="preserve"> RfG.</w:t>
      </w:r>
    </w:p>
    <w:p w14:paraId="17024BDB" w14:textId="77777777" w:rsidR="000D18E3" w:rsidRDefault="000D18E3" w:rsidP="00BE1975">
      <w:pPr>
        <w:jc w:val="both"/>
        <w:rPr>
          <w:b/>
        </w:rPr>
      </w:pPr>
    </w:p>
    <w:p w14:paraId="4E24C469" w14:textId="77777777" w:rsidR="000D18E3" w:rsidRDefault="000D18E3" w:rsidP="00BE1975">
      <w:pPr>
        <w:jc w:val="both"/>
        <w:rPr>
          <w:b/>
        </w:rPr>
      </w:pPr>
    </w:p>
    <w:p w14:paraId="26E81371" w14:textId="3398C50C" w:rsidR="00567464" w:rsidRPr="006A7E93" w:rsidRDefault="00BE1975" w:rsidP="00BE1975">
      <w:pPr>
        <w:pStyle w:val="Nadpis1"/>
        <w:spacing w:after="480"/>
        <w:jc w:val="both"/>
      </w:pPr>
      <w:bookmarkStart w:id="5" w:name="_Toc20484197"/>
      <w:r>
        <w:lastRenderedPageBreak/>
        <w:t>Požadavek čl. </w:t>
      </w:r>
      <w:r w:rsidR="002E6C1F">
        <w:t>13.3</w:t>
      </w:r>
      <w:r w:rsidR="00BD206E">
        <w:t>.</w:t>
      </w:r>
      <w:r w:rsidR="002E6C1F">
        <w:t xml:space="preserve"> - Schopnost VM udržovat konstantní výkon bez ohledu na změny frekvence</w:t>
      </w:r>
      <w:bookmarkEnd w:id="5"/>
    </w:p>
    <w:p w14:paraId="3DC92188" w14:textId="77777777" w:rsidR="002E6C1F" w:rsidRDefault="002E6C1F" w:rsidP="00BE1975">
      <w:pPr>
        <w:jc w:val="both"/>
      </w:pPr>
    </w:p>
    <w:p w14:paraId="01978E40" w14:textId="77777777" w:rsidR="002E6C1F" w:rsidRPr="000D18E3" w:rsidRDefault="002E6C1F" w:rsidP="00BE1975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2E38D0C4" w14:textId="77777777" w:rsidR="002E6C1F" w:rsidRDefault="002E6C1F" w:rsidP="00BE1975">
      <w:pPr>
        <w:jc w:val="both"/>
      </w:pPr>
    </w:p>
    <w:p w14:paraId="54ADCCCA" w14:textId="77777777" w:rsidR="002E6C1F" w:rsidRDefault="002E6C1F" w:rsidP="00BE1975">
      <w:pPr>
        <w:jc w:val="both"/>
      </w:pPr>
    </w:p>
    <w:p w14:paraId="5488D0AA" w14:textId="712DC192" w:rsidR="00AF0242" w:rsidRDefault="00AF0242" w:rsidP="00BE1975">
      <w:pPr>
        <w:pStyle w:val="textBodyChar"/>
        <w:numPr>
          <w:ilvl w:val="0"/>
          <w:numId w:val="36"/>
        </w:numPr>
        <w:tabs>
          <w:tab w:val="clear" w:pos="1984"/>
          <w:tab w:val="left" w:pos="993"/>
        </w:tabs>
        <w:spacing w:after="120"/>
        <w:jc w:val="both"/>
      </w:pPr>
      <w:r w:rsidRPr="009210CD">
        <w:t>Výrobní modul je připojen k soustavě a pracuje na příslušné hladině činného výkonu (P</w:t>
      </w:r>
      <w:r w:rsidRPr="009210CD">
        <w:rPr>
          <w:vertAlign w:val="subscript"/>
        </w:rPr>
        <w:t>m</w:t>
      </w:r>
      <w:r w:rsidR="005035CE">
        <w:rPr>
          <w:vertAlign w:val="subscript"/>
        </w:rPr>
        <w:t>ax</w:t>
      </w:r>
      <w:r>
        <w:t>)</w:t>
      </w:r>
      <w:r w:rsidRPr="009210CD">
        <w:t>. Provoz soustavy odpovídá běžnému stavu. Měření se začíná z ustáleného stavu.</w:t>
      </w:r>
    </w:p>
    <w:p w14:paraId="1FB9FE0C" w14:textId="77777777" w:rsidR="00AF0242" w:rsidRDefault="00AF0242" w:rsidP="00BE1975">
      <w:pPr>
        <w:pStyle w:val="textBodyChar"/>
        <w:numPr>
          <w:ilvl w:val="0"/>
          <w:numId w:val="36"/>
        </w:numPr>
        <w:tabs>
          <w:tab w:val="clear" w:pos="1984"/>
          <w:tab w:val="left" w:pos="993"/>
        </w:tabs>
        <w:spacing w:after="120"/>
        <w:jc w:val="both"/>
      </w:pPr>
      <w:r>
        <w:t>Měřené veličiny:</w:t>
      </w:r>
    </w:p>
    <w:p w14:paraId="3D53E89A" w14:textId="77777777" w:rsidR="00AF0242" w:rsidRPr="004D340E" w:rsidRDefault="00AF0242" w:rsidP="00BE1975">
      <w:pPr>
        <w:pStyle w:val="textBodyChar"/>
        <w:numPr>
          <w:ilvl w:val="1"/>
          <w:numId w:val="36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4D340E">
        <w:rPr>
          <w:rFonts w:cs="Arial"/>
        </w:rPr>
        <w:t>P</w:t>
      </w:r>
      <w:r w:rsidRPr="004D340E">
        <w:rPr>
          <w:rFonts w:cs="Arial"/>
          <w:vertAlign w:val="subscript"/>
        </w:rPr>
        <w:t>skut</w:t>
      </w:r>
      <w:r w:rsidRPr="004D340E">
        <w:rPr>
          <w:rFonts w:cs="Arial"/>
        </w:rPr>
        <w:t xml:space="preserve"> [kW] - činný výkon</w:t>
      </w:r>
    </w:p>
    <w:p w14:paraId="570F3868" w14:textId="1D372C5E" w:rsidR="00AF0242" w:rsidRPr="004D340E" w:rsidRDefault="00AF0242" w:rsidP="00BE1975">
      <w:pPr>
        <w:pStyle w:val="textBodyChar"/>
        <w:numPr>
          <w:ilvl w:val="1"/>
          <w:numId w:val="36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4D340E">
        <w:rPr>
          <w:rFonts w:cs="Arial"/>
        </w:rPr>
        <w:t>f</w:t>
      </w:r>
      <w:r w:rsidR="006A1A63">
        <w:rPr>
          <w:rFonts w:cs="Arial"/>
        </w:rPr>
        <w:t xml:space="preserve"> </w:t>
      </w:r>
      <w:r w:rsidRPr="004D340E">
        <w:rPr>
          <w:rFonts w:cs="Arial"/>
        </w:rPr>
        <w:t xml:space="preserve">      [Hz]</w:t>
      </w:r>
      <w:r w:rsidR="000962B7" w:rsidRPr="004D340E">
        <w:rPr>
          <w:rFonts w:cs="Arial"/>
        </w:rPr>
        <w:t xml:space="preserve"> </w:t>
      </w:r>
      <w:r w:rsidRPr="004D340E">
        <w:rPr>
          <w:rFonts w:cs="Arial"/>
        </w:rPr>
        <w:t>-</w:t>
      </w:r>
      <w:r w:rsidR="000962B7" w:rsidRPr="004D340E">
        <w:rPr>
          <w:rFonts w:cs="Arial"/>
        </w:rPr>
        <w:t xml:space="preserve"> </w:t>
      </w:r>
      <w:r w:rsidRPr="004D340E">
        <w:rPr>
          <w:rFonts w:cs="Arial"/>
        </w:rPr>
        <w:t>simulovaná frekvence na vstupu do regulátoru</w:t>
      </w:r>
    </w:p>
    <w:p w14:paraId="2A9641B4" w14:textId="218EB57E" w:rsidR="002E6C1F" w:rsidRDefault="00AF0242" w:rsidP="00BE1975">
      <w:pPr>
        <w:pStyle w:val="Odstavecseseznamem"/>
        <w:numPr>
          <w:ilvl w:val="0"/>
          <w:numId w:val="36"/>
        </w:numPr>
        <w:jc w:val="both"/>
      </w:pPr>
      <w:r w:rsidRPr="00784529">
        <w:t>Zaznamenává se časový průběh měř</w:t>
      </w:r>
      <w:r>
        <w:t>eného výkonu, který by měl být konstantní. Na vstup regulátoru je simulována frekvence f v rozsahu 49</w:t>
      </w:r>
      <w:r w:rsidR="004C3880">
        <w:t>,</w:t>
      </w:r>
      <w:r w:rsidR="007B3415">
        <w:t>8</w:t>
      </w:r>
      <w:r w:rsidR="000962B7">
        <w:t> </w:t>
      </w:r>
      <w:r>
        <w:t>Hz – 5</w:t>
      </w:r>
      <w:r w:rsidR="004C3880">
        <w:t>0,2</w:t>
      </w:r>
      <w:r w:rsidR="000962B7">
        <w:t> </w:t>
      </w:r>
      <w:r>
        <w:t>Hz. Skokové změny budou nastaveny po krocích 0,</w:t>
      </w:r>
      <w:r w:rsidR="007E0BD7">
        <w:t>1</w:t>
      </w:r>
      <w:r w:rsidR="000962B7">
        <w:t> </w:t>
      </w:r>
      <w:r>
        <w:t xml:space="preserve">Hz v uvedeném rozsahu. </w:t>
      </w:r>
    </w:p>
    <w:p w14:paraId="6163703A" w14:textId="77777777" w:rsidR="002E6C1F" w:rsidRDefault="002E6C1F" w:rsidP="00BE1975">
      <w:pPr>
        <w:jc w:val="both"/>
      </w:pPr>
    </w:p>
    <w:p w14:paraId="705B4711" w14:textId="0369C571" w:rsidR="006639B7" w:rsidRPr="002B3852" w:rsidRDefault="006639B7" w:rsidP="00BE1975">
      <w:pPr>
        <w:jc w:val="both"/>
        <w:rPr>
          <w:b/>
        </w:rPr>
      </w:pPr>
      <w:r w:rsidRPr="002B3852">
        <w:rPr>
          <w:b/>
        </w:rPr>
        <w:t>Provedení zkoušky lze nahradit protokolem výrobce VM prokazujícím splnění požadavku</w:t>
      </w:r>
      <w:r>
        <w:rPr>
          <w:b/>
        </w:rPr>
        <w:t xml:space="preserve"> </w:t>
      </w:r>
      <w:r w:rsidR="000B65E6">
        <w:rPr>
          <w:b/>
        </w:rPr>
        <w:t xml:space="preserve">tohoto článku </w:t>
      </w:r>
      <w:r w:rsidR="00D12D2C">
        <w:rPr>
          <w:b/>
        </w:rPr>
        <w:t xml:space="preserve">v souladu s implementací </w:t>
      </w:r>
      <w:r>
        <w:rPr>
          <w:b/>
        </w:rPr>
        <w:t>RfG.</w:t>
      </w:r>
    </w:p>
    <w:p w14:paraId="19C83A33" w14:textId="77777777" w:rsidR="002E6C1F" w:rsidRDefault="002E6C1F" w:rsidP="00BE1975">
      <w:pPr>
        <w:jc w:val="both"/>
        <w:rPr>
          <w:b/>
        </w:rPr>
      </w:pPr>
    </w:p>
    <w:p w14:paraId="316D84C1" w14:textId="77777777" w:rsidR="002E6C1F" w:rsidRDefault="002E6C1F" w:rsidP="00BE1975">
      <w:pPr>
        <w:jc w:val="both"/>
        <w:rPr>
          <w:b/>
        </w:rPr>
      </w:pPr>
    </w:p>
    <w:p w14:paraId="4C5FEE02" w14:textId="77777777" w:rsidR="002E6C1F" w:rsidRDefault="002E6C1F" w:rsidP="00BE1975">
      <w:pPr>
        <w:spacing w:after="200" w:line="276" w:lineRule="auto"/>
        <w:jc w:val="both"/>
      </w:pPr>
      <w:r>
        <w:br w:type="page"/>
      </w:r>
    </w:p>
    <w:p w14:paraId="1382895F" w14:textId="7F2AF3CE" w:rsidR="009F41A4" w:rsidRPr="006A7E93" w:rsidRDefault="00BE1975" w:rsidP="00BE1975">
      <w:pPr>
        <w:pStyle w:val="Nadpis1"/>
        <w:jc w:val="both"/>
      </w:pPr>
      <w:bookmarkStart w:id="6" w:name="_Toc20484198"/>
      <w:r>
        <w:lastRenderedPageBreak/>
        <w:t>Požadavek čl. </w:t>
      </w:r>
      <w:r w:rsidR="002E6C1F">
        <w:t>13.4</w:t>
      </w:r>
      <w:r w:rsidR="00BD206E">
        <w:t>., čl. </w:t>
      </w:r>
      <w:r w:rsidR="002E6C1F">
        <w:t>13.5</w:t>
      </w:r>
      <w:r w:rsidR="00BD206E">
        <w:t>.</w:t>
      </w:r>
      <w:r w:rsidR="002E6C1F">
        <w:t xml:space="preserve"> - </w:t>
      </w:r>
      <w:r w:rsidR="007B3415" w:rsidRPr="007B3415">
        <w:t>Přípustné snížení činného výkonu s</w:t>
      </w:r>
      <w:r>
        <w:t> </w:t>
      </w:r>
      <w:r w:rsidR="007B3415" w:rsidRPr="007B3415">
        <w:t>klesající frekvencí</w:t>
      </w:r>
      <w:bookmarkEnd w:id="6"/>
      <w:r w:rsidR="007B3415" w:rsidRPr="007B3415">
        <w:t xml:space="preserve"> </w:t>
      </w:r>
    </w:p>
    <w:p w14:paraId="3E3F7FB5" w14:textId="599F1F2A" w:rsidR="007B3415" w:rsidRDefault="00E07432" w:rsidP="00BE1975">
      <w:pPr>
        <w:jc w:val="both"/>
      </w:pPr>
      <w:r w:rsidRPr="00A857BC">
        <w:rPr>
          <w:noProof/>
          <w:lang w:eastAsia="cs-CZ" w:bidi="ar-SA"/>
        </w:rPr>
        <w:drawing>
          <wp:anchor distT="0" distB="0" distL="114300" distR="114300" simplePos="0" relativeHeight="251657216" behindDoc="0" locked="0" layoutInCell="1" allowOverlap="1" wp14:anchorId="0837494E" wp14:editId="77E103F6">
            <wp:simplePos x="0" y="0"/>
            <wp:positionH relativeFrom="column">
              <wp:posOffset>-4445</wp:posOffset>
            </wp:positionH>
            <wp:positionV relativeFrom="paragraph">
              <wp:posOffset>171450</wp:posOffset>
            </wp:positionV>
            <wp:extent cx="4845050" cy="2915920"/>
            <wp:effectExtent l="0" t="0" r="0" b="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D6805" w14:textId="77777777" w:rsidR="002E6C1F" w:rsidRDefault="002E6C1F" w:rsidP="00BE1975">
      <w:pPr>
        <w:jc w:val="both"/>
      </w:pPr>
    </w:p>
    <w:p w14:paraId="372D3FF5" w14:textId="77777777" w:rsidR="002E6C1F" w:rsidRPr="000D18E3" w:rsidRDefault="002E6C1F" w:rsidP="00BE1975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5DFB6558" w14:textId="77777777" w:rsidR="002E6C1F" w:rsidRDefault="002E6C1F" w:rsidP="00BE1975">
      <w:pPr>
        <w:jc w:val="both"/>
      </w:pPr>
    </w:p>
    <w:p w14:paraId="2919C275" w14:textId="0DD55C67" w:rsidR="007D0A87" w:rsidRDefault="007D0A87" w:rsidP="00BE1975">
      <w:pPr>
        <w:pStyle w:val="textBodyChar"/>
        <w:numPr>
          <w:ilvl w:val="0"/>
          <w:numId w:val="37"/>
        </w:numPr>
        <w:tabs>
          <w:tab w:val="clear" w:pos="1984"/>
          <w:tab w:val="left" w:pos="993"/>
        </w:tabs>
        <w:spacing w:after="120"/>
        <w:jc w:val="both"/>
      </w:pPr>
      <w:r w:rsidRPr="009210CD">
        <w:t>Výrobní modul je připojen k soustavě a pracuje na příslušné hladině činného výkonu (P</w:t>
      </w:r>
      <w:r w:rsidRPr="009210CD">
        <w:rPr>
          <w:vertAlign w:val="subscript"/>
        </w:rPr>
        <w:t>m</w:t>
      </w:r>
      <w:r w:rsidR="00697D8B">
        <w:rPr>
          <w:vertAlign w:val="subscript"/>
        </w:rPr>
        <w:t>ax</w:t>
      </w:r>
      <w:r>
        <w:t>)</w:t>
      </w:r>
      <w:r w:rsidRPr="009210CD">
        <w:t>. Provoz soustavy odpovídá běžnému stavu. Měření se začíná z ustáleného stavu.</w:t>
      </w:r>
    </w:p>
    <w:p w14:paraId="5C45D48D" w14:textId="77777777" w:rsidR="007D0A87" w:rsidRDefault="007D0A87" w:rsidP="00BE1975">
      <w:pPr>
        <w:pStyle w:val="textBodyChar"/>
        <w:numPr>
          <w:ilvl w:val="0"/>
          <w:numId w:val="37"/>
        </w:numPr>
        <w:tabs>
          <w:tab w:val="clear" w:pos="1984"/>
          <w:tab w:val="left" w:pos="993"/>
        </w:tabs>
        <w:spacing w:after="120"/>
        <w:jc w:val="both"/>
      </w:pPr>
      <w:r>
        <w:t>Měřené veličiny:</w:t>
      </w:r>
    </w:p>
    <w:p w14:paraId="7DF7FB16" w14:textId="77777777" w:rsidR="007D0A87" w:rsidRPr="004D340E" w:rsidRDefault="007D0A87" w:rsidP="00BE1975">
      <w:pPr>
        <w:pStyle w:val="textBodyChar"/>
        <w:numPr>
          <w:ilvl w:val="1"/>
          <w:numId w:val="37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4D340E">
        <w:rPr>
          <w:rFonts w:cs="Arial"/>
        </w:rPr>
        <w:t>P</w:t>
      </w:r>
      <w:r w:rsidRPr="004D340E">
        <w:rPr>
          <w:rFonts w:cs="Arial"/>
          <w:vertAlign w:val="subscript"/>
        </w:rPr>
        <w:t>skut</w:t>
      </w:r>
      <w:r w:rsidRPr="004D340E">
        <w:rPr>
          <w:rFonts w:cs="Arial"/>
        </w:rPr>
        <w:t xml:space="preserve"> [kW] - činný výkon</w:t>
      </w:r>
    </w:p>
    <w:p w14:paraId="2D688157" w14:textId="7E4B86C3" w:rsidR="007D0A87" w:rsidRPr="004D340E" w:rsidRDefault="007D0A87" w:rsidP="00BE1975">
      <w:pPr>
        <w:pStyle w:val="textBodyChar"/>
        <w:numPr>
          <w:ilvl w:val="1"/>
          <w:numId w:val="37"/>
        </w:numPr>
        <w:tabs>
          <w:tab w:val="clear" w:pos="1984"/>
          <w:tab w:val="left" w:pos="993"/>
        </w:tabs>
        <w:spacing w:after="120"/>
        <w:jc w:val="both"/>
        <w:rPr>
          <w:rFonts w:cs="Arial"/>
        </w:rPr>
      </w:pPr>
      <w:r w:rsidRPr="004D340E">
        <w:rPr>
          <w:rFonts w:cs="Arial"/>
        </w:rPr>
        <w:t xml:space="preserve">f </w:t>
      </w:r>
      <w:r w:rsidR="006A1A63">
        <w:rPr>
          <w:rFonts w:cs="Arial"/>
        </w:rPr>
        <w:t xml:space="preserve"> </w:t>
      </w:r>
      <w:r w:rsidRPr="004D340E">
        <w:rPr>
          <w:rFonts w:cs="Arial"/>
        </w:rPr>
        <w:t xml:space="preserve">     [Hz]</w:t>
      </w:r>
      <w:r w:rsidR="00E7727B" w:rsidRPr="004D340E">
        <w:rPr>
          <w:rFonts w:cs="Arial"/>
        </w:rPr>
        <w:t xml:space="preserve"> </w:t>
      </w:r>
      <w:r w:rsidRPr="004D340E">
        <w:rPr>
          <w:rFonts w:cs="Arial"/>
        </w:rPr>
        <w:t>-</w:t>
      </w:r>
      <w:r w:rsidR="00E7727B" w:rsidRPr="004D340E">
        <w:rPr>
          <w:rFonts w:cs="Arial"/>
        </w:rPr>
        <w:t xml:space="preserve"> </w:t>
      </w:r>
      <w:r w:rsidRPr="004D340E">
        <w:rPr>
          <w:rFonts w:cs="Arial"/>
        </w:rPr>
        <w:t>simulovaná frekvence na vstupu do regulátoru</w:t>
      </w:r>
    </w:p>
    <w:p w14:paraId="3293D488" w14:textId="4AC1D87A" w:rsidR="002E6C1F" w:rsidRDefault="00EE1717" w:rsidP="00BE1975">
      <w:pPr>
        <w:pStyle w:val="Odstavecseseznamem"/>
        <w:numPr>
          <w:ilvl w:val="0"/>
          <w:numId w:val="37"/>
        </w:numPr>
        <w:jc w:val="both"/>
      </w:pPr>
      <w:r w:rsidRPr="00EE1717">
        <w:t>Zaznamenává se časový průběh měřených veličin jako odezva na změny simulované frekvence Δf na vstupu regulátoru výrobního modulu</w:t>
      </w:r>
      <w:r>
        <w:t>.</w:t>
      </w:r>
      <w:r w:rsidRPr="00EE1717">
        <w:t xml:space="preserve"> Testovací signál je tvořen dvěma různě velkými skoky ve směru podfrekvence.</w:t>
      </w:r>
      <w:r>
        <w:t xml:space="preserve"> </w:t>
      </w:r>
      <w:r w:rsidR="00E07432" w:rsidRPr="00E07432">
        <w:t>Při simulaci poklesu frekvence nesmí dojít ke snížení činného výkonu na výstupu. V</w:t>
      </w:r>
      <w:r w:rsidR="00E7727B">
        <w:t> </w:t>
      </w:r>
      <w:r w:rsidR="00E07432" w:rsidRPr="00E07432">
        <w:t>případě, že technologie VM neumožňuje udržet činný výkon na výst</w:t>
      </w:r>
      <w:r w:rsidR="00E7727B">
        <w:t>upu VM na hodnotě P jako při 50 </w:t>
      </w:r>
      <w:r w:rsidR="00E07432" w:rsidRPr="00E07432">
        <w:t>Hz je dovolené snížení maximálně 2</w:t>
      </w:r>
      <w:r w:rsidR="00E7727B">
        <w:t> </w:t>
      </w:r>
      <w:r w:rsidR="00E07432" w:rsidRPr="00E07432">
        <w:t>% P</w:t>
      </w:r>
      <w:r w:rsidR="00E07432" w:rsidRPr="00C85398">
        <w:rPr>
          <w:vertAlign w:val="subscript"/>
        </w:rPr>
        <w:t>max</w:t>
      </w:r>
      <w:r w:rsidR="00E7727B">
        <w:t>/Hz od prahové hodnoty 49 </w:t>
      </w:r>
      <w:r w:rsidR="00E07432" w:rsidRPr="00E07432">
        <w:t>Hz. Pokud výrobní modul není schopen tento požadavek plnit, musí doložit provozovateli soustavy technickou studií.</w:t>
      </w:r>
    </w:p>
    <w:p w14:paraId="69D0EA63" w14:textId="77777777" w:rsidR="00EE1717" w:rsidRDefault="00EE1717" w:rsidP="00BE1975">
      <w:pPr>
        <w:pStyle w:val="Odstavecseseznamem"/>
        <w:jc w:val="both"/>
      </w:pPr>
    </w:p>
    <w:p w14:paraId="3C35792D" w14:textId="5E8ECAD8" w:rsidR="006639B7" w:rsidRDefault="006639B7" w:rsidP="00BE1975">
      <w:pPr>
        <w:jc w:val="both"/>
        <w:rPr>
          <w:b/>
        </w:rPr>
      </w:pPr>
      <w:r w:rsidRPr="002B3852">
        <w:rPr>
          <w:b/>
        </w:rPr>
        <w:t>Provedení zkoušky lze nahradit protokolem výrobce VM prokazujícím splnění požadavku</w:t>
      </w:r>
      <w:r w:rsidR="000B65E6">
        <w:rPr>
          <w:b/>
        </w:rPr>
        <w:t xml:space="preserve"> tohoto článku</w:t>
      </w:r>
      <w:r>
        <w:rPr>
          <w:b/>
        </w:rPr>
        <w:t xml:space="preserve"> v souladu s </w:t>
      </w:r>
      <w:r w:rsidR="00622E8A">
        <w:rPr>
          <w:b/>
        </w:rPr>
        <w:t>implementací</w:t>
      </w:r>
      <w:r>
        <w:rPr>
          <w:b/>
        </w:rPr>
        <w:t xml:space="preserve"> RfG.</w:t>
      </w:r>
    </w:p>
    <w:p w14:paraId="27089CEF" w14:textId="77777777" w:rsidR="004D340E" w:rsidRPr="002B3852" w:rsidRDefault="004D340E" w:rsidP="00BE1975">
      <w:pPr>
        <w:jc w:val="both"/>
        <w:rPr>
          <w:b/>
        </w:rPr>
      </w:pPr>
    </w:p>
    <w:p w14:paraId="07CDDA55" w14:textId="22DE159A" w:rsidR="002E6C1F" w:rsidRDefault="002E6C1F" w:rsidP="00BE1975">
      <w:pPr>
        <w:spacing w:after="200" w:line="276" w:lineRule="auto"/>
        <w:jc w:val="both"/>
      </w:pPr>
      <w:r>
        <w:br w:type="page"/>
      </w:r>
    </w:p>
    <w:p w14:paraId="02EA78A7" w14:textId="7A22B5D7" w:rsidR="00DB3C27" w:rsidRDefault="00BE1975" w:rsidP="00BE1975">
      <w:pPr>
        <w:pStyle w:val="Nadpis1"/>
        <w:spacing w:after="480"/>
        <w:ind w:left="431" w:hanging="431"/>
        <w:jc w:val="both"/>
      </w:pPr>
      <w:bookmarkStart w:id="7" w:name="_Toc20484199"/>
      <w:r>
        <w:lastRenderedPageBreak/>
        <w:t>Požadavek čl. </w:t>
      </w:r>
      <w:r w:rsidR="00DB3C27">
        <w:t>13.6</w:t>
      </w:r>
      <w:r w:rsidR="00AA77AF">
        <w:t>.</w:t>
      </w:r>
      <w:r w:rsidR="00DB3C27">
        <w:t xml:space="preserve"> – Vybavení VM logickým rozhraním (vstupním portem) pro možnost přerušení dodávky do pěti sekund od obdržení pokynu</w:t>
      </w:r>
      <w:bookmarkEnd w:id="7"/>
    </w:p>
    <w:p w14:paraId="35DF4F38" w14:textId="77777777" w:rsidR="006E15D2" w:rsidRDefault="006E15D2" w:rsidP="00BE1975">
      <w:pPr>
        <w:jc w:val="both"/>
      </w:pPr>
    </w:p>
    <w:p w14:paraId="5E010E45" w14:textId="60826EF5" w:rsidR="00DB3C27" w:rsidRDefault="00DB3C27" w:rsidP="00BE1975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06E79A54" w14:textId="7DD6ECF1" w:rsidR="006E15D2" w:rsidRDefault="006E15D2" w:rsidP="00BE1975">
      <w:pPr>
        <w:jc w:val="both"/>
        <w:rPr>
          <w:b/>
          <w:u w:val="single"/>
        </w:rPr>
      </w:pPr>
    </w:p>
    <w:p w14:paraId="394CDFF9" w14:textId="77777777" w:rsidR="006E15D2" w:rsidRPr="000D18E3" w:rsidRDefault="006E15D2" w:rsidP="00BE1975">
      <w:pPr>
        <w:jc w:val="both"/>
        <w:rPr>
          <w:b/>
          <w:u w:val="single"/>
        </w:rPr>
      </w:pPr>
    </w:p>
    <w:p w14:paraId="51ECC075" w14:textId="64D3E7A1" w:rsidR="00DB3C27" w:rsidRDefault="00DB3C27" w:rsidP="00BE1975">
      <w:pPr>
        <w:pStyle w:val="Odstavecseseznamem"/>
        <w:numPr>
          <w:ilvl w:val="0"/>
          <w:numId w:val="28"/>
        </w:numPr>
        <w:jc w:val="both"/>
      </w:pPr>
      <w:r>
        <w:t>Na místě ověřit, zda výrobní modul vybaven rozhraním pro přerušení dodávky činného výkonu s nastavení do 5 sekund po obdržení pokynu přeruší dodávku činného výkonu.</w:t>
      </w:r>
    </w:p>
    <w:p w14:paraId="4C3F1BB5" w14:textId="3E20F493" w:rsidR="00D054CE" w:rsidRDefault="00D0630D" w:rsidP="00BE1975">
      <w:pPr>
        <w:pStyle w:val="Odstavecseseznamem"/>
        <w:numPr>
          <w:ilvl w:val="0"/>
          <w:numId w:val="28"/>
        </w:numPr>
        <w:jc w:val="both"/>
      </w:pPr>
      <w:r w:rsidRPr="009210CD">
        <w:t>Výrobní modul je připojen k</w:t>
      </w:r>
      <w:r w:rsidR="00BE4F18">
        <w:t> </w:t>
      </w:r>
      <w:r w:rsidRPr="009210CD">
        <w:t>soustavě a pracuje na příslušné hladině činného výkonu (P</w:t>
      </w:r>
      <w:r w:rsidRPr="009210CD">
        <w:rPr>
          <w:vertAlign w:val="subscript"/>
        </w:rPr>
        <w:t>min</w:t>
      </w:r>
      <w:r>
        <w:t>)</w:t>
      </w:r>
      <w:r w:rsidRPr="009210CD">
        <w:t>. Provoz soustavy odpovídá běžnému stavu.</w:t>
      </w:r>
    </w:p>
    <w:p w14:paraId="002E8B80" w14:textId="77777777" w:rsidR="00D054CE" w:rsidRDefault="00D054CE" w:rsidP="00BE1975">
      <w:pPr>
        <w:pStyle w:val="Odstavecseseznamem"/>
        <w:numPr>
          <w:ilvl w:val="0"/>
          <w:numId w:val="28"/>
        </w:numPr>
        <w:jc w:val="both"/>
      </w:pPr>
      <w:r>
        <w:t>Měřené veličiny:</w:t>
      </w:r>
    </w:p>
    <w:p w14:paraId="593CC127" w14:textId="51793106" w:rsidR="00D054CE" w:rsidRPr="004D340E" w:rsidRDefault="00D054CE" w:rsidP="00BE1975">
      <w:pPr>
        <w:pStyle w:val="Odstavecseseznamem"/>
        <w:numPr>
          <w:ilvl w:val="1"/>
          <w:numId w:val="28"/>
        </w:numPr>
        <w:jc w:val="both"/>
        <w:rPr>
          <w:rFonts w:cs="Arial"/>
        </w:rPr>
      </w:pPr>
      <w:r w:rsidRPr="004D340E">
        <w:rPr>
          <w:rFonts w:cs="Arial"/>
        </w:rPr>
        <w:t>P</w:t>
      </w:r>
      <w:r w:rsidRPr="004D340E">
        <w:rPr>
          <w:rFonts w:cs="Arial"/>
          <w:vertAlign w:val="subscript"/>
        </w:rPr>
        <w:t>skut</w:t>
      </w:r>
      <w:r w:rsidRPr="004D340E">
        <w:rPr>
          <w:rFonts w:cs="Arial"/>
        </w:rPr>
        <w:t xml:space="preserve"> [kW] - činný výkon</w:t>
      </w:r>
    </w:p>
    <w:p w14:paraId="3755C444" w14:textId="16771F5B" w:rsidR="00D8609D" w:rsidRPr="004D340E" w:rsidRDefault="00D8609D" w:rsidP="00BE1975">
      <w:pPr>
        <w:pStyle w:val="Odstavecseseznamem"/>
        <w:numPr>
          <w:ilvl w:val="1"/>
          <w:numId w:val="28"/>
        </w:numPr>
        <w:jc w:val="both"/>
        <w:rPr>
          <w:rFonts w:cs="Arial"/>
        </w:rPr>
      </w:pPr>
      <w:r w:rsidRPr="004D340E">
        <w:rPr>
          <w:rFonts w:cs="Arial"/>
        </w:rPr>
        <w:t xml:space="preserve">t     </w:t>
      </w:r>
      <w:r w:rsidR="00BE4F18" w:rsidRPr="004D340E">
        <w:rPr>
          <w:rFonts w:cs="Arial"/>
        </w:rPr>
        <w:t xml:space="preserve"> </w:t>
      </w:r>
      <w:r w:rsidRPr="004D340E">
        <w:rPr>
          <w:rFonts w:cs="Arial"/>
        </w:rPr>
        <w:t>[min] - čas</w:t>
      </w:r>
    </w:p>
    <w:p w14:paraId="421F5907" w14:textId="704DDFBF" w:rsidR="00DB3C27" w:rsidRDefault="00D054CE" w:rsidP="00BE1975">
      <w:pPr>
        <w:pStyle w:val="Odstavecseseznamem"/>
        <w:numPr>
          <w:ilvl w:val="0"/>
          <w:numId w:val="28"/>
        </w:numPr>
        <w:jc w:val="both"/>
      </w:pPr>
      <w:r>
        <w:t xml:space="preserve">Měření se </w:t>
      </w:r>
      <w:r w:rsidR="00D0630D">
        <w:t>se začíná z ustáleného stavu přivedením signálu na rozhraní</w:t>
      </w:r>
      <w:r>
        <w:t xml:space="preserve"> a ověřuje se doba reakce VM, </w:t>
      </w:r>
      <w:r w:rsidR="000B65E6">
        <w:t>zda</w:t>
      </w:r>
      <w:r w:rsidR="00DB3C27">
        <w:t xml:space="preserve"> do 5 sekund</w:t>
      </w:r>
      <w:r>
        <w:t xml:space="preserve"> po přivedení signálu dojde k přerušení dodávky výkonu do soustavy</w:t>
      </w:r>
      <w:r w:rsidR="00DB3C27">
        <w:t>.</w:t>
      </w:r>
    </w:p>
    <w:p w14:paraId="399C4F01" w14:textId="77777777" w:rsidR="00DB3C27" w:rsidRDefault="00DB3C27" w:rsidP="00BE1975">
      <w:pPr>
        <w:jc w:val="both"/>
      </w:pPr>
    </w:p>
    <w:p w14:paraId="3BA15514" w14:textId="27BED155" w:rsidR="002D0F03" w:rsidRPr="002D0F03" w:rsidRDefault="002D0F03" w:rsidP="00BE1975">
      <w:pPr>
        <w:jc w:val="both"/>
        <w:rPr>
          <w:b/>
        </w:rPr>
      </w:pPr>
      <w:r w:rsidRPr="002D0F03">
        <w:rPr>
          <w:b/>
        </w:rPr>
        <w:t>Provedení této zkoušky nelze nahradit protokolem výrobce VM.</w:t>
      </w:r>
    </w:p>
    <w:p w14:paraId="17101CE3" w14:textId="2999052F" w:rsidR="00DB3C27" w:rsidRDefault="00DB3C27" w:rsidP="00BE1975">
      <w:pPr>
        <w:jc w:val="both"/>
      </w:pPr>
    </w:p>
    <w:p w14:paraId="3E27CA01" w14:textId="3C8FB6E0" w:rsidR="00DB3C27" w:rsidRDefault="00DB3C27" w:rsidP="00BE1975">
      <w:pPr>
        <w:spacing w:after="200" w:line="276" w:lineRule="auto"/>
        <w:jc w:val="both"/>
      </w:pPr>
      <w:r>
        <w:br w:type="page"/>
      </w:r>
    </w:p>
    <w:p w14:paraId="34D79A0E" w14:textId="071A44DA" w:rsidR="002E51AC" w:rsidRPr="006A7E93" w:rsidRDefault="00BE1975" w:rsidP="00BE1975">
      <w:pPr>
        <w:pStyle w:val="Nadpis1"/>
        <w:spacing w:after="480"/>
        <w:ind w:left="431" w:hanging="431"/>
        <w:jc w:val="both"/>
      </w:pPr>
      <w:bookmarkStart w:id="8" w:name="_Toc20484200"/>
      <w:r>
        <w:lastRenderedPageBreak/>
        <w:t>Požadavek čl. </w:t>
      </w:r>
      <w:r w:rsidR="00D81EB2">
        <w:t>13.</w:t>
      </w:r>
      <w:r w:rsidR="002B3852">
        <w:t>7</w:t>
      </w:r>
      <w:r w:rsidR="00AA77AF">
        <w:t>.</w:t>
      </w:r>
      <w:r w:rsidR="00D81EB2">
        <w:t xml:space="preserve"> – Ověření schopnosti opětovného automatického připojení VM</w:t>
      </w:r>
      <w:bookmarkEnd w:id="8"/>
    </w:p>
    <w:p w14:paraId="1DFCD990" w14:textId="77777777" w:rsidR="00D81EB2" w:rsidRDefault="00D81EB2" w:rsidP="00BE1975">
      <w:pPr>
        <w:jc w:val="both"/>
        <w:rPr>
          <w:b/>
          <w:u w:val="single"/>
        </w:rPr>
      </w:pPr>
    </w:p>
    <w:p w14:paraId="2B23F864" w14:textId="07501428" w:rsidR="00D81EB2" w:rsidRDefault="00D81EB2" w:rsidP="00BE1975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26220991" w14:textId="35CFF2A0" w:rsidR="006E15D2" w:rsidRDefault="006E15D2" w:rsidP="00BE1975">
      <w:pPr>
        <w:jc w:val="both"/>
        <w:rPr>
          <w:b/>
          <w:u w:val="single"/>
        </w:rPr>
      </w:pPr>
    </w:p>
    <w:p w14:paraId="059BC456" w14:textId="77777777" w:rsidR="006E15D2" w:rsidRPr="000D18E3" w:rsidRDefault="006E15D2" w:rsidP="00BE1975">
      <w:pPr>
        <w:jc w:val="both"/>
        <w:rPr>
          <w:b/>
          <w:u w:val="single"/>
        </w:rPr>
      </w:pPr>
    </w:p>
    <w:p w14:paraId="6E6893BE" w14:textId="1D96EF9A" w:rsidR="00D0630D" w:rsidRDefault="00D0630D" w:rsidP="00BE1975">
      <w:pPr>
        <w:pStyle w:val="Odstavecseseznamem"/>
        <w:numPr>
          <w:ilvl w:val="0"/>
          <w:numId w:val="30"/>
        </w:numPr>
        <w:jc w:val="both"/>
      </w:pPr>
      <w:r w:rsidRPr="009210CD">
        <w:t>Výrobní modul je připojen k</w:t>
      </w:r>
      <w:r w:rsidR="00BE4F18">
        <w:t> </w:t>
      </w:r>
      <w:r w:rsidRPr="009210CD">
        <w:t>soustavě a pracuje na příslušné hladině činného výkonu (P</w:t>
      </w:r>
      <w:r w:rsidRPr="009210CD">
        <w:rPr>
          <w:vertAlign w:val="subscript"/>
        </w:rPr>
        <w:t>min</w:t>
      </w:r>
      <w:r>
        <w:t>)</w:t>
      </w:r>
      <w:r w:rsidRPr="009210CD">
        <w:t xml:space="preserve">. Provoz soustavy odpovídá běžnému stavu. </w:t>
      </w:r>
    </w:p>
    <w:p w14:paraId="068A43BD" w14:textId="77777777" w:rsidR="00D0630D" w:rsidRDefault="00D0630D" w:rsidP="00BE1975">
      <w:pPr>
        <w:pStyle w:val="Odstavecseseznamem"/>
        <w:numPr>
          <w:ilvl w:val="0"/>
          <w:numId w:val="30"/>
        </w:numPr>
        <w:jc w:val="both"/>
      </w:pPr>
      <w:r>
        <w:t>Měřené veličiny</w:t>
      </w:r>
    </w:p>
    <w:p w14:paraId="0A9D3C40" w14:textId="1463B264" w:rsidR="00D0630D" w:rsidRPr="004D340E" w:rsidRDefault="00D0630D" w:rsidP="00BE1975">
      <w:pPr>
        <w:pStyle w:val="Odstavecseseznamem"/>
        <w:numPr>
          <w:ilvl w:val="1"/>
          <w:numId w:val="30"/>
        </w:numPr>
        <w:jc w:val="both"/>
        <w:rPr>
          <w:rFonts w:cs="Arial"/>
        </w:rPr>
      </w:pPr>
      <w:r w:rsidRPr="004D340E">
        <w:rPr>
          <w:rFonts w:cs="Arial"/>
        </w:rPr>
        <w:t>P</w:t>
      </w:r>
      <w:r w:rsidRPr="004D340E">
        <w:rPr>
          <w:rFonts w:cs="Arial"/>
          <w:vertAlign w:val="subscript"/>
        </w:rPr>
        <w:t>skut</w:t>
      </w:r>
      <w:r w:rsidRPr="004D340E">
        <w:rPr>
          <w:rFonts w:cs="Arial"/>
        </w:rPr>
        <w:t xml:space="preserve"> [kW] - činný výkon </w:t>
      </w:r>
    </w:p>
    <w:p w14:paraId="5192DFB6" w14:textId="1D970DF4" w:rsidR="00D0630D" w:rsidRPr="004D340E" w:rsidRDefault="00D0630D" w:rsidP="00BE1975">
      <w:pPr>
        <w:pStyle w:val="Odstavecseseznamem"/>
        <w:numPr>
          <w:ilvl w:val="1"/>
          <w:numId w:val="30"/>
        </w:numPr>
        <w:jc w:val="both"/>
        <w:rPr>
          <w:rFonts w:cs="Arial"/>
        </w:rPr>
      </w:pPr>
      <w:r w:rsidRPr="004D340E">
        <w:rPr>
          <w:rFonts w:cs="Arial"/>
        </w:rPr>
        <w:t xml:space="preserve">f   </w:t>
      </w:r>
      <w:r w:rsidR="006E15D2" w:rsidRPr="004D340E">
        <w:rPr>
          <w:rFonts w:cs="Arial"/>
        </w:rPr>
        <w:t xml:space="preserve"> </w:t>
      </w:r>
      <w:r w:rsidRPr="004D340E">
        <w:rPr>
          <w:rFonts w:cs="Arial"/>
        </w:rPr>
        <w:t xml:space="preserve">  </w:t>
      </w:r>
      <w:r w:rsidR="004D340E">
        <w:rPr>
          <w:rFonts w:cs="Arial"/>
        </w:rPr>
        <w:t xml:space="preserve"> </w:t>
      </w:r>
      <w:r w:rsidRPr="004D340E">
        <w:rPr>
          <w:rFonts w:cs="Arial"/>
        </w:rPr>
        <w:t>[Hz]</w:t>
      </w:r>
      <w:r w:rsidR="00BE4F18" w:rsidRPr="004D340E">
        <w:rPr>
          <w:rFonts w:cs="Arial"/>
        </w:rPr>
        <w:t xml:space="preserve"> </w:t>
      </w:r>
      <w:r w:rsidRPr="004D340E">
        <w:rPr>
          <w:rFonts w:cs="Arial"/>
        </w:rPr>
        <w:t xml:space="preserve">- </w:t>
      </w:r>
      <w:r w:rsidR="000C2AC7" w:rsidRPr="004D340E">
        <w:rPr>
          <w:rFonts w:cs="Arial"/>
        </w:rPr>
        <w:t>f</w:t>
      </w:r>
      <w:r w:rsidRPr="004D340E">
        <w:rPr>
          <w:rFonts w:cs="Arial"/>
        </w:rPr>
        <w:t>rekvence</w:t>
      </w:r>
      <w:r w:rsidR="000C2AC7" w:rsidRPr="004D340E">
        <w:rPr>
          <w:rFonts w:cs="Arial"/>
        </w:rPr>
        <w:t xml:space="preserve"> soustavy</w:t>
      </w:r>
    </w:p>
    <w:p w14:paraId="4896E9A2" w14:textId="1B3C76F7" w:rsidR="00D0630D" w:rsidRPr="004D340E" w:rsidRDefault="00D0630D" w:rsidP="00BE1975">
      <w:pPr>
        <w:pStyle w:val="Odstavecseseznamem"/>
        <w:numPr>
          <w:ilvl w:val="1"/>
          <w:numId w:val="30"/>
        </w:numPr>
        <w:jc w:val="both"/>
        <w:rPr>
          <w:rFonts w:cs="Arial"/>
        </w:rPr>
      </w:pPr>
      <w:r w:rsidRPr="004D340E">
        <w:rPr>
          <w:rFonts w:cs="Arial"/>
        </w:rPr>
        <w:t xml:space="preserve">U  </w:t>
      </w:r>
      <w:r w:rsidR="006E15D2" w:rsidRPr="004D340E">
        <w:rPr>
          <w:rFonts w:cs="Arial"/>
        </w:rPr>
        <w:t xml:space="preserve">   </w:t>
      </w:r>
      <w:r w:rsidRPr="004D340E">
        <w:rPr>
          <w:rFonts w:cs="Arial"/>
        </w:rPr>
        <w:t xml:space="preserve">  </w:t>
      </w:r>
      <w:r w:rsidR="004D340E">
        <w:rPr>
          <w:rFonts w:cs="Arial"/>
        </w:rPr>
        <w:t xml:space="preserve"> </w:t>
      </w:r>
      <w:r w:rsidRPr="004D340E">
        <w:rPr>
          <w:rFonts w:cs="Arial"/>
        </w:rPr>
        <w:t xml:space="preserve">[V] </w:t>
      </w:r>
      <w:r w:rsidR="004D340E" w:rsidRPr="004D340E">
        <w:rPr>
          <w:rFonts w:cs="Arial"/>
        </w:rPr>
        <w:t>-</w:t>
      </w:r>
      <w:r w:rsidRPr="004D340E">
        <w:rPr>
          <w:rFonts w:cs="Arial"/>
        </w:rPr>
        <w:t xml:space="preserve"> fázové napětí so</w:t>
      </w:r>
      <w:r w:rsidR="000C2AC7" w:rsidRPr="004D340E">
        <w:rPr>
          <w:rFonts w:cs="Arial"/>
        </w:rPr>
        <w:t>us</w:t>
      </w:r>
      <w:r w:rsidRPr="004D340E">
        <w:rPr>
          <w:rFonts w:cs="Arial"/>
        </w:rPr>
        <w:t>t</w:t>
      </w:r>
      <w:r w:rsidR="000C2AC7" w:rsidRPr="004D340E">
        <w:rPr>
          <w:rFonts w:cs="Arial"/>
        </w:rPr>
        <w:t>a</w:t>
      </w:r>
      <w:r w:rsidRPr="004D340E">
        <w:rPr>
          <w:rFonts w:cs="Arial"/>
        </w:rPr>
        <w:t>vy</w:t>
      </w:r>
    </w:p>
    <w:p w14:paraId="2C8CB46D" w14:textId="61EC6D7D" w:rsidR="000C2AC7" w:rsidRPr="004D340E" w:rsidRDefault="000C2AC7" w:rsidP="00BE1975">
      <w:pPr>
        <w:pStyle w:val="Odstavecseseznamem"/>
        <w:numPr>
          <w:ilvl w:val="1"/>
          <w:numId w:val="30"/>
        </w:numPr>
        <w:jc w:val="both"/>
        <w:rPr>
          <w:rFonts w:cs="Arial"/>
        </w:rPr>
      </w:pPr>
      <w:r w:rsidRPr="004D340E">
        <w:rPr>
          <w:rFonts w:cs="Arial"/>
        </w:rPr>
        <w:t xml:space="preserve">t </w:t>
      </w:r>
      <w:r w:rsidR="006E15D2" w:rsidRPr="004D340E">
        <w:rPr>
          <w:rFonts w:cs="Arial"/>
        </w:rPr>
        <w:t xml:space="preserve"> </w:t>
      </w:r>
      <w:r w:rsidRPr="004D340E">
        <w:rPr>
          <w:rFonts w:cs="Arial"/>
        </w:rPr>
        <w:t xml:space="preserve">  </w:t>
      </w:r>
      <w:r w:rsidR="004D340E">
        <w:rPr>
          <w:rFonts w:cs="Arial"/>
        </w:rPr>
        <w:t xml:space="preserve"> </w:t>
      </w:r>
      <w:r w:rsidRPr="004D340E">
        <w:rPr>
          <w:rFonts w:cs="Arial"/>
        </w:rPr>
        <w:t xml:space="preserve"> [min] - čas</w:t>
      </w:r>
    </w:p>
    <w:p w14:paraId="75ABDBCB" w14:textId="77777777" w:rsidR="00D8609D" w:rsidRDefault="00D8609D" w:rsidP="00BE1975">
      <w:pPr>
        <w:pStyle w:val="Odstavecseseznamem"/>
        <w:numPr>
          <w:ilvl w:val="0"/>
          <w:numId w:val="30"/>
        </w:numPr>
        <w:jc w:val="both"/>
      </w:pPr>
      <w:r w:rsidRPr="009210CD">
        <w:t>Měře</w:t>
      </w:r>
      <w:r>
        <w:t>ní se začíná z ustáleného stavu snížením napětí pod minimální mez (odpojením VM) na dobu minimálně 60 sekund, poté se obnoví napětí (připojení VM).</w:t>
      </w:r>
    </w:p>
    <w:p w14:paraId="7B8A2231" w14:textId="388654EC" w:rsidR="00D81EB2" w:rsidRDefault="00D81EB2" w:rsidP="00BE1975">
      <w:pPr>
        <w:pStyle w:val="Odstavecseseznamem"/>
        <w:numPr>
          <w:ilvl w:val="0"/>
          <w:numId w:val="30"/>
        </w:numPr>
        <w:jc w:val="both"/>
      </w:pPr>
      <w:r>
        <w:t>Ověřit, zda se výrobní modul odpojený od sítě z</w:t>
      </w:r>
      <w:r w:rsidR="00BE4F18">
        <w:t> </w:t>
      </w:r>
      <w:r>
        <w:t>důvodu odchylky napětí či frekvence opětovně automaticky připojí k</w:t>
      </w:r>
      <w:r w:rsidR="00BE4F18">
        <w:t> </w:t>
      </w:r>
      <w:r>
        <w:t xml:space="preserve">DS dle následujících kritérií: </w:t>
      </w:r>
    </w:p>
    <w:p w14:paraId="7D4EA590" w14:textId="24F01D21" w:rsidR="00D81EB2" w:rsidRDefault="00D81EB2" w:rsidP="00BE1975">
      <w:pPr>
        <w:pStyle w:val="Odstavecseseznamem"/>
        <w:numPr>
          <w:ilvl w:val="1"/>
          <w:numId w:val="29"/>
        </w:numPr>
        <w:jc w:val="both"/>
      </w:pPr>
      <w:r>
        <w:t>Napě</w:t>
      </w:r>
      <w:r w:rsidR="006E15D2">
        <w:t>tí a frekvence jsou po dobu 300 </w:t>
      </w:r>
      <w:r>
        <w:t>s (5 min) v mezích</w:t>
      </w:r>
    </w:p>
    <w:p w14:paraId="4D327794" w14:textId="5A675496" w:rsidR="00D81EB2" w:rsidRDefault="006E15D2" w:rsidP="00BE1975">
      <w:pPr>
        <w:pStyle w:val="Odstavecseseznamem"/>
        <w:numPr>
          <w:ilvl w:val="2"/>
          <w:numId w:val="29"/>
        </w:numPr>
        <w:jc w:val="both"/>
      </w:pPr>
      <w:r>
        <w:t>Napětí - 85 – 110 </w:t>
      </w:r>
      <w:r w:rsidR="00D81EB2">
        <w:t>% jmenovité hodnoty</w:t>
      </w:r>
    </w:p>
    <w:p w14:paraId="242242C2" w14:textId="3D1AA5FB" w:rsidR="00D81EB2" w:rsidRDefault="00D81EB2" w:rsidP="00BE1975">
      <w:pPr>
        <w:pStyle w:val="Odstavecseseznamem"/>
        <w:numPr>
          <w:ilvl w:val="2"/>
          <w:numId w:val="29"/>
        </w:numPr>
        <w:jc w:val="both"/>
      </w:pPr>
      <w:r>
        <w:t>Frekvence - 47,5</w:t>
      </w:r>
      <w:r w:rsidR="006E15D2">
        <w:t xml:space="preserve"> – 50,05 </w:t>
      </w:r>
      <w:r>
        <w:t>Hz</w:t>
      </w:r>
    </w:p>
    <w:p w14:paraId="5167C5B9" w14:textId="32B48320" w:rsidR="00D81EB2" w:rsidRDefault="00D81EB2" w:rsidP="00BE1975">
      <w:pPr>
        <w:pStyle w:val="Odstavecseseznamem"/>
        <w:numPr>
          <w:ilvl w:val="1"/>
          <w:numId w:val="29"/>
        </w:numPr>
        <w:jc w:val="both"/>
      </w:pPr>
      <w:r>
        <w:t>Postupné najetí na výkon od nuly probíhá s</w:t>
      </w:r>
      <w:r w:rsidR="00BE4F18">
        <w:t> </w:t>
      </w:r>
      <w:r>
        <w:t>gradientem maximálně 10</w:t>
      </w:r>
      <w:r w:rsidR="006E15D2">
        <w:t> % </w:t>
      </w:r>
      <w:r>
        <w:t>P</w:t>
      </w:r>
      <w:r w:rsidRPr="006E15D2">
        <w:rPr>
          <w:vertAlign w:val="subscript"/>
        </w:rPr>
        <w:t>n</w:t>
      </w:r>
      <w:r>
        <w:t xml:space="preserve"> za minutu</w:t>
      </w:r>
    </w:p>
    <w:p w14:paraId="7F3B4108" w14:textId="0ABEE1AD" w:rsidR="00D81EB2" w:rsidRDefault="00D81EB2" w:rsidP="00BE1975">
      <w:pPr>
        <w:pStyle w:val="Odstavecseseznamem"/>
        <w:numPr>
          <w:ilvl w:val="0"/>
          <w:numId w:val="30"/>
        </w:numPr>
        <w:jc w:val="both"/>
      </w:pPr>
      <w:r>
        <w:t>Ověřit, že pokud není-li výrobna elektřiny schopna postupného najetí na výkon (dle bodu b), připojí se výrobna elektřiny zpět k DS po 20 min</w:t>
      </w:r>
      <w:r w:rsidR="00CB6555">
        <w:t>.</w:t>
      </w:r>
      <w:r>
        <w:t>; při probíhající kontrole mezí napětí a frekvence dle bodu a.</w:t>
      </w:r>
    </w:p>
    <w:p w14:paraId="703C0DCD" w14:textId="77777777" w:rsidR="00D81EB2" w:rsidRDefault="00D81EB2" w:rsidP="00BE1975">
      <w:pPr>
        <w:jc w:val="both"/>
      </w:pPr>
    </w:p>
    <w:p w14:paraId="4AEA69A8" w14:textId="39B517AA" w:rsidR="00A80CEB" w:rsidRDefault="006639B7" w:rsidP="00BE1975">
      <w:pPr>
        <w:jc w:val="both"/>
        <w:rPr>
          <w:b/>
        </w:rPr>
      </w:pPr>
      <w:r w:rsidRPr="002B3852">
        <w:rPr>
          <w:b/>
        </w:rPr>
        <w:t>Provedení zkoušky lze nahradit protokolem výrobce VM prokazujícím splnění požadavku</w:t>
      </w:r>
      <w:r w:rsidR="000B65E6">
        <w:rPr>
          <w:b/>
        </w:rPr>
        <w:t xml:space="preserve"> tohoto článku</w:t>
      </w:r>
      <w:r>
        <w:rPr>
          <w:b/>
        </w:rPr>
        <w:t xml:space="preserve"> v souladu s </w:t>
      </w:r>
      <w:r w:rsidR="00622E8A">
        <w:rPr>
          <w:b/>
        </w:rPr>
        <w:t>implementací</w:t>
      </w:r>
      <w:r>
        <w:rPr>
          <w:b/>
        </w:rPr>
        <w:t xml:space="preserve"> RfG.</w:t>
      </w:r>
    </w:p>
    <w:p w14:paraId="7359A321" w14:textId="77777777" w:rsidR="006E15D2" w:rsidRDefault="006E15D2" w:rsidP="00BE1975">
      <w:pPr>
        <w:jc w:val="both"/>
        <w:rPr>
          <w:b/>
        </w:rPr>
      </w:pPr>
    </w:p>
    <w:p w14:paraId="167EA578" w14:textId="77777777" w:rsidR="00A80CEB" w:rsidRDefault="00A80CEB" w:rsidP="00BE1975">
      <w:pPr>
        <w:spacing w:after="200" w:line="276" w:lineRule="auto"/>
        <w:jc w:val="both"/>
        <w:rPr>
          <w:b/>
        </w:rPr>
      </w:pPr>
      <w:r>
        <w:rPr>
          <w:b/>
        </w:rPr>
        <w:br w:type="page"/>
      </w:r>
    </w:p>
    <w:p w14:paraId="238843EF" w14:textId="7F5E07AA" w:rsidR="00A80CEB" w:rsidRPr="006A7E93" w:rsidRDefault="00BE1975" w:rsidP="00BE1975">
      <w:pPr>
        <w:pStyle w:val="Nadpis1"/>
        <w:spacing w:after="480"/>
        <w:ind w:left="431" w:hanging="431"/>
        <w:jc w:val="both"/>
      </w:pPr>
      <w:bookmarkStart w:id="9" w:name="_Toc20484201"/>
      <w:r>
        <w:lastRenderedPageBreak/>
        <w:t>Požadavek čl. </w:t>
      </w:r>
      <w:r w:rsidR="00A80CEB">
        <w:t>14.2</w:t>
      </w:r>
      <w:r w:rsidR="00AA77AF">
        <w:t>.</w:t>
      </w:r>
      <w:r w:rsidR="00A80CEB">
        <w:t xml:space="preserve"> – </w:t>
      </w:r>
      <w:r w:rsidR="00D769B1">
        <w:t>R</w:t>
      </w:r>
      <w:r w:rsidR="00A80CEB">
        <w:t>ozhraní pro snížení činného výkonu</w:t>
      </w:r>
      <w:bookmarkEnd w:id="9"/>
    </w:p>
    <w:p w14:paraId="73E8332A" w14:textId="77777777" w:rsidR="00A80CEB" w:rsidRDefault="00A80CEB" w:rsidP="00BE1975">
      <w:pPr>
        <w:jc w:val="both"/>
        <w:rPr>
          <w:b/>
          <w:u w:val="single"/>
        </w:rPr>
      </w:pPr>
    </w:p>
    <w:p w14:paraId="6D4B2040" w14:textId="37C422AD" w:rsidR="00B41BA7" w:rsidRDefault="00B41BA7" w:rsidP="00BE1975">
      <w:pPr>
        <w:jc w:val="both"/>
        <w:rPr>
          <w:b/>
          <w:u w:val="single"/>
        </w:rPr>
      </w:pPr>
      <w:r w:rsidRPr="000D18E3">
        <w:rPr>
          <w:b/>
          <w:u w:val="single"/>
        </w:rPr>
        <w:t>Popis zkoušky</w:t>
      </w:r>
    </w:p>
    <w:p w14:paraId="7A731CCA" w14:textId="1347A4EB" w:rsidR="00184E84" w:rsidRDefault="00184E84" w:rsidP="00BE1975">
      <w:pPr>
        <w:jc w:val="both"/>
        <w:rPr>
          <w:b/>
          <w:u w:val="single"/>
        </w:rPr>
      </w:pPr>
    </w:p>
    <w:p w14:paraId="3E8E995F" w14:textId="77777777" w:rsidR="00184E84" w:rsidRPr="000D18E3" w:rsidRDefault="00184E84" w:rsidP="00BE1975">
      <w:pPr>
        <w:jc w:val="both"/>
        <w:rPr>
          <w:b/>
          <w:u w:val="single"/>
        </w:rPr>
      </w:pPr>
    </w:p>
    <w:p w14:paraId="54F01608" w14:textId="0F56217C" w:rsidR="00B41BA7" w:rsidRDefault="00B41BA7" w:rsidP="00BE1975">
      <w:pPr>
        <w:pStyle w:val="Odstavecseseznamem"/>
        <w:numPr>
          <w:ilvl w:val="0"/>
          <w:numId w:val="39"/>
        </w:numPr>
        <w:jc w:val="both"/>
      </w:pPr>
      <w:r>
        <w:t>Na místě ověřit, zda je výrobní modul vybaven rozhraním pro regulaci dodávky činného výkonu. Po obdržení pokynu výrobní modul sníží dodávku činného výkonu.</w:t>
      </w:r>
    </w:p>
    <w:p w14:paraId="198A0AF9" w14:textId="1CBC5D62" w:rsidR="00B41BA7" w:rsidRDefault="00B41BA7" w:rsidP="00BE1975">
      <w:pPr>
        <w:pStyle w:val="Odstavecseseznamem"/>
        <w:numPr>
          <w:ilvl w:val="0"/>
          <w:numId w:val="39"/>
        </w:numPr>
        <w:jc w:val="both"/>
      </w:pPr>
      <w:r w:rsidRPr="009210CD">
        <w:t>Výrobní modul je připojen k</w:t>
      </w:r>
      <w:r w:rsidR="00184E84">
        <w:t> </w:t>
      </w:r>
      <w:r w:rsidRPr="009210CD">
        <w:t>soustavě a pracuje na příslušné hladině činného výkonu (</w:t>
      </w:r>
      <w:r w:rsidRPr="001C44ED">
        <w:t>P</w:t>
      </w:r>
      <w:r w:rsidRPr="001C44ED">
        <w:rPr>
          <w:vertAlign w:val="subscript"/>
        </w:rPr>
        <w:t>m</w:t>
      </w:r>
      <w:r w:rsidR="0077466A" w:rsidRPr="001C44ED">
        <w:rPr>
          <w:vertAlign w:val="subscript"/>
        </w:rPr>
        <w:t>ax</w:t>
      </w:r>
      <w:r w:rsidRPr="001C44ED">
        <w:t>). Provoz</w:t>
      </w:r>
      <w:r w:rsidRPr="009210CD">
        <w:t xml:space="preserve"> soustavy odpovídá běžnému stavu.</w:t>
      </w:r>
    </w:p>
    <w:p w14:paraId="5FD3B2AB" w14:textId="77777777" w:rsidR="00B41BA7" w:rsidRDefault="00B41BA7" w:rsidP="00BE1975">
      <w:pPr>
        <w:pStyle w:val="Odstavecseseznamem"/>
        <w:numPr>
          <w:ilvl w:val="0"/>
          <w:numId w:val="39"/>
        </w:numPr>
        <w:jc w:val="both"/>
      </w:pPr>
      <w:r>
        <w:t>Měřené veličiny:</w:t>
      </w:r>
    </w:p>
    <w:p w14:paraId="577A3D82" w14:textId="77777777" w:rsidR="00B41BA7" w:rsidRPr="004D340E" w:rsidRDefault="00B41BA7" w:rsidP="00BE1975">
      <w:pPr>
        <w:pStyle w:val="Odstavecseseznamem"/>
        <w:numPr>
          <w:ilvl w:val="1"/>
          <w:numId w:val="39"/>
        </w:numPr>
        <w:jc w:val="both"/>
        <w:rPr>
          <w:rFonts w:cs="Arial"/>
        </w:rPr>
      </w:pPr>
      <w:r w:rsidRPr="004D340E">
        <w:rPr>
          <w:rFonts w:cs="Arial"/>
        </w:rPr>
        <w:t>P</w:t>
      </w:r>
      <w:r w:rsidRPr="004D340E">
        <w:rPr>
          <w:rFonts w:cs="Arial"/>
          <w:vertAlign w:val="subscript"/>
        </w:rPr>
        <w:t>skut</w:t>
      </w:r>
      <w:r w:rsidRPr="004D340E">
        <w:rPr>
          <w:rFonts w:cs="Arial"/>
        </w:rPr>
        <w:t xml:space="preserve"> [kW] - činný výkon</w:t>
      </w:r>
    </w:p>
    <w:p w14:paraId="079699F1" w14:textId="601BD665" w:rsidR="00B41BA7" w:rsidRPr="004D340E" w:rsidRDefault="00B41BA7" w:rsidP="00BE1975">
      <w:pPr>
        <w:pStyle w:val="Odstavecseseznamem"/>
        <w:numPr>
          <w:ilvl w:val="1"/>
          <w:numId w:val="39"/>
        </w:numPr>
        <w:jc w:val="both"/>
        <w:rPr>
          <w:rFonts w:cs="Arial"/>
        </w:rPr>
      </w:pPr>
      <w:r w:rsidRPr="004D340E">
        <w:rPr>
          <w:rFonts w:cs="Arial"/>
        </w:rPr>
        <w:t xml:space="preserve">t  </w:t>
      </w:r>
      <w:r w:rsidR="00184E84" w:rsidRPr="004D340E">
        <w:rPr>
          <w:rFonts w:cs="Arial"/>
        </w:rPr>
        <w:t xml:space="preserve"> </w:t>
      </w:r>
      <w:r w:rsidRPr="004D340E">
        <w:rPr>
          <w:rFonts w:cs="Arial"/>
        </w:rPr>
        <w:t xml:space="preserve">   [min] - čas</w:t>
      </w:r>
    </w:p>
    <w:p w14:paraId="2AD2EE71" w14:textId="03AD609C" w:rsidR="00E328B3" w:rsidRPr="00D51D93" w:rsidRDefault="00B41BA7" w:rsidP="00BE1975">
      <w:pPr>
        <w:pStyle w:val="Odstavecseseznamem"/>
        <w:numPr>
          <w:ilvl w:val="0"/>
          <w:numId w:val="39"/>
        </w:numPr>
        <w:jc w:val="both"/>
      </w:pPr>
      <w:r w:rsidRPr="00D51D93">
        <w:t>Měření se se začíná z ustáleného stavu přivedením signálu na rozhraní a ověřuje se doba reakce VM, zda do</w:t>
      </w:r>
      <w:r w:rsidR="00E328B3" w:rsidRPr="00D51D93">
        <w:t xml:space="preserve">jde k dosažení zadané hodnoty činného výkonu s přípustnou odchylkou </w:t>
      </w:r>
      <w:r w:rsidR="0091070F" w:rsidRPr="00D51D93">
        <w:rPr>
          <w:rFonts w:cs="Arial"/>
        </w:rPr>
        <w:t>±</w:t>
      </w:r>
      <w:r w:rsidR="00184E84">
        <w:t>5 </w:t>
      </w:r>
      <w:r w:rsidR="0091070F" w:rsidRPr="00D51D93">
        <w:t>% u</w:t>
      </w:r>
      <w:r w:rsidR="00184E84">
        <w:t> </w:t>
      </w:r>
      <w:r w:rsidR="0091070F" w:rsidRPr="00D51D93">
        <w:t>synchronních VM do 5</w:t>
      </w:r>
      <w:r w:rsidR="00184E84">
        <w:t> </w:t>
      </w:r>
      <w:r w:rsidR="0091070F" w:rsidRPr="00D51D93">
        <w:t>minut, u</w:t>
      </w:r>
      <w:r w:rsidR="00184E84">
        <w:t> </w:t>
      </w:r>
      <w:r w:rsidR="0091070F" w:rsidRPr="00D51D93">
        <w:t>nesynchronních VM do 1</w:t>
      </w:r>
      <w:r w:rsidR="00184E84">
        <w:t> </w:t>
      </w:r>
      <w:r w:rsidR="0091070F" w:rsidRPr="00D51D93">
        <w:t>minuty, s</w:t>
      </w:r>
      <w:r w:rsidR="00184E84">
        <w:t> </w:t>
      </w:r>
      <w:r w:rsidR="0091070F" w:rsidRPr="00D51D93">
        <w:t xml:space="preserve">gradientem změny </w:t>
      </w:r>
      <w:r w:rsidR="007A7FE0">
        <w:t>dle technických možností VM</w:t>
      </w:r>
      <w:r w:rsidR="0091070F" w:rsidRPr="00D51D93">
        <w:t>.</w:t>
      </w:r>
    </w:p>
    <w:p w14:paraId="3732B5C4" w14:textId="77777777" w:rsidR="00B8003B" w:rsidRDefault="00B8003B" w:rsidP="00BE1975">
      <w:pPr>
        <w:jc w:val="both"/>
        <w:rPr>
          <w:b/>
        </w:rPr>
      </w:pPr>
    </w:p>
    <w:p w14:paraId="3AB0261E" w14:textId="0840411D" w:rsidR="00B8003B" w:rsidRDefault="00B8003B" w:rsidP="00BE1975">
      <w:pPr>
        <w:jc w:val="both"/>
        <w:rPr>
          <w:b/>
        </w:rPr>
      </w:pPr>
      <w:r w:rsidRPr="002D0F03">
        <w:rPr>
          <w:b/>
        </w:rPr>
        <w:t xml:space="preserve">Provedení této zkoušky </w:t>
      </w:r>
      <w:r w:rsidR="00DA7D3C">
        <w:rPr>
          <w:b/>
        </w:rPr>
        <w:t xml:space="preserve">v části </w:t>
      </w:r>
      <w:r w:rsidR="00DA7D3C" w:rsidRPr="00DA7D3C">
        <w:rPr>
          <w:b/>
        </w:rPr>
        <w:t>ověř</w:t>
      </w:r>
      <w:r w:rsidR="00DA7D3C">
        <w:rPr>
          <w:b/>
        </w:rPr>
        <w:t>e</w:t>
      </w:r>
      <w:r w:rsidR="00DA7D3C" w:rsidRPr="00DA7D3C">
        <w:rPr>
          <w:b/>
        </w:rPr>
        <w:t>ní, zda je výrobní modul vybaven rozhraním pro regulaci dodávky</w:t>
      </w:r>
      <w:r w:rsidR="002969AB">
        <w:rPr>
          <w:b/>
        </w:rPr>
        <w:t>,</w:t>
      </w:r>
      <w:r w:rsidR="00DA7D3C" w:rsidRPr="00DA7D3C">
        <w:rPr>
          <w:b/>
        </w:rPr>
        <w:t xml:space="preserve"> </w:t>
      </w:r>
      <w:r w:rsidRPr="00DA7D3C">
        <w:rPr>
          <w:b/>
        </w:rPr>
        <w:t>nelze nahradit</w:t>
      </w:r>
      <w:r w:rsidRPr="002D0F03">
        <w:rPr>
          <w:b/>
        </w:rPr>
        <w:t xml:space="preserve"> protokolem výrobce VM.</w:t>
      </w:r>
      <w:r w:rsidR="00D82922">
        <w:rPr>
          <w:b/>
        </w:rPr>
        <w:t xml:space="preserve"> Pokud </w:t>
      </w:r>
      <w:r w:rsidR="007F2DC5">
        <w:rPr>
          <w:b/>
        </w:rPr>
        <w:t>nebude ověřeno vybavení rozhraním pro regulaci dodávky, není možné provést zkoušku ověření reakce na signál.</w:t>
      </w:r>
    </w:p>
    <w:p w14:paraId="072CEC0B" w14:textId="77777777" w:rsidR="00DA7D3C" w:rsidRDefault="00DA7D3C" w:rsidP="00BE1975">
      <w:pPr>
        <w:jc w:val="both"/>
        <w:rPr>
          <w:b/>
        </w:rPr>
      </w:pPr>
    </w:p>
    <w:p w14:paraId="7DB44789" w14:textId="08295C7E" w:rsidR="002969AB" w:rsidRDefault="00DA7D3C" w:rsidP="00BE1975">
      <w:pPr>
        <w:jc w:val="both"/>
        <w:rPr>
          <w:b/>
        </w:rPr>
      </w:pPr>
      <w:r w:rsidRPr="002D0F03">
        <w:rPr>
          <w:b/>
        </w:rPr>
        <w:t xml:space="preserve">Provedení této zkoušky </w:t>
      </w:r>
      <w:r>
        <w:rPr>
          <w:b/>
        </w:rPr>
        <w:t xml:space="preserve">v části </w:t>
      </w:r>
      <w:r w:rsidRPr="00DA7D3C">
        <w:rPr>
          <w:b/>
        </w:rPr>
        <w:t>ověř</w:t>
      </w:r>
      <w:r>
        <w:rPr>
          <w:b/>
        </w:rPr>
        <w:t>e</w:t>
      </w:r>
      <w:r w:rsidRPr="00DA7D3C">
        <w:rPr>
          <w:b/>
        </w:rPr>
        <w:t>ní</w:t>
      </w:r>
      <w:r>
        <w:rPr>
          <w:b/>
        </w:rPr>
        <w:t xml:space="preserve"> reakce na signál </w:t>
      </w:r>
      <w:r w:rsidRPr="00DA7D3C">
        <w:rPr>
          <w:b/>
        </w:rPr>
        <w:t>lze nahradit</w:t>
      </w:r>
      <w:r w:rsidRPr="002D0F03">
        <w:rPr>
          <w:b/>
        </w:rPr>
        <w:t xml:space="preserve"> protokolem výrobce VM</w:t>
      </w:r>
      <w:r w:rsidR="002969AB" w:rsidRPr="002969AB">
        <w:rPr>
          <w:b/>
        </w:rPr>
        <w:t xml:space="preserve"> </w:t>
      </w:r>
      <w:r w:rsidR="002969AB" w:rsidRPr="002B3852">
        <w:rPr>
          <w:b/>
        </w:rPr>
        <w:t>prokazujícím splnění požadavku</w:t>
      </w:r>
      <w:r w:rsidR="002969AB">
        <w:rPr>
          <w:b/>
        </w:rPr>
        <w:t xml:space="preserve"> tohoto článku v souladu s implementací RfG.</w:t>
      </w:r>
    </w:p>
    <w:p w14:paraId="33913317" w14:textId="750891AB" w:rsidR="00DA7D3C" w:rsidRPr="002D0F03" w:rsidRDefault="00DA7D3C" w:rsidP="00BE1975">
      <w:pPr>
        <w:jc w:val="both"/>
        <w:rPr>
          <w:b/>
        </w:rPr>
      </w:pPr>
    </w:p>
    <w:p w14:paraId="5BD6412D" w14:textId="0D98BA60" w:rsidR="00B8003B" w:rsidRDefault="00F97F40" w:rsidP="00BE1975">
      <w:pPr>
        <w:jc w:val="both"/>
        <w:rPr>
          <w:b/>
        </w:rPr>
      </w:pPr>
      <w:r>
        <w:rPr>
          <w:b/>
        </w:rPr>
        <w:br w:type="page"/>
      </w:r>
    </w:p>
    <w:p w14:paraId="57A234CB" w14:textId="72F454EE" w:rsidR="00F97F40" w:rsidRPr="00467FE8" w:rsidRDefault="00BE1975" w:rsidP="00BE1975">
      <w:pPr>
        <w:pStyle w:val="Nadpis1"/>
        <w:spacing w:after="480"/>
        <w:ind w:left="431" w:hanging="431"/>
        <w:jc w:val="both"/>
        <w:rPr>
          <w:u w:val="single"/>
        </w:rPr>
      </w:pPr>
      <w:bookmarkStart w:id="10" w:name="_Toc20484202"/>
      <w:r>
        <w:lastRenderedPageBreak/>
        <w:t>Požadavek čl. </w:t>
      </w:r>
      <w:r w:rsidR="00F97F40">
        <w:t>14.5</w:t>
      </w:r>
      <w:r w:rsidR="004225F8">
        <w:t>.d)</w:t>
      </w:r>
      <w:r w:rsidR="00F97F40">
        <w:t xml:space="preserve"> – </w:t>
      </w:r>
      <w:r w:rsidR="00467FE8">
        <w:t>Komunikace a výměna informací</w:t>
      </w:r>
      <w:bookmarkEnd w:id="10"/>
    </w:p>
    <w:p w14:paraId="2CE9D801" w14:textId="77777777" w:rsidR="00EE1AC0" w:rsidRDefault="00EE1AC0" w:rsidP="00BE1975">
      <w:pPr>
        <w:jc w:val="both"/>
        <w:rPr>
          <w:b/>
          <w:u w:val="single"/>
        </w:rPr>
      </w:pPr>
    </w:p>
    <w:p w14:paraId="04D0434A" w14:textId="659D127B" w:rsidR="00F97F40" w:rsidRDefault="00F97F40" w:rsidP="00BE1975">
      <w:pPr>
        <w:jc w:val="both"/>
        <w:rPr>
          <w:b/>
          <w:u w:val="single"/>
        </w:rPr>
      </w:pPr>
      <w:r w:rsidRPr="00217453">
        <w:rPr>
          <w:b/>
          <w:u w:val="single"/>
        </w:rPr>
        <w:t>Popis zkoušky</w:t>
      </w:r>
    </w:p>
    <w:p w14:paraId="55DAE840" w14:textId="1EE03E1C" w:rsidR="00EE1AC0" w:rsidRDefault="00EE1AC0" w:rsidP="00BE1975">
      <w:pPr>
        <w:jc w:val="both"/>
        <w:rPr>
          <w:b/>
          <w:u w:val="single"/>
        </w:rPr>
      </w:pPr>
    </w:p>
    <w:p w14:paraId="1BBB73BE" w14:textId="77777777" w:rsidR="00EE1AC0" w:rsidRPr="00217453" w:rsidRDefault="00EE1AC0" w:rsidP="00BE1975">
      <w:pPr>
        <w:jc w:val="both"/>
        <w:rPr>
          <w:b/>
          <w:u w:val="single"/>
        </w:rPr>
      </w:pPr>
    </w:p>
    <w:p w14:paraId="416783DC" w14:textId="7CA3BEB9" w:rsidR="004225F8" w:rsidRPr="000265B5" w:rsidRDefault="004225F8" w:rsidP="00BE1975">
      <w:pPr>
        <w:pStyle w:val="Odstavecseseznamem"/>
        <w:numPr>
          <w:ilvl w:val="0"/>
          <w:numId w:val="41"/>
        </w:numPr>
        <w:ind w:left="709"/>
        <w:jc w:val="both"/>
      </w:pPr>
      <w:r>
        <w:t>Na místě ověřit, zda je výrobní modul vybaven rozhraním pro výměnu informací v reálném čase</w:t>
      </w:r>
      <w:r w:rsidR="000265B5">
        <w:t xml:space="preserve"> nebo pravidelně s časovým razítkem</w:t>
      </w:r>
      <w:r w:rsidR="001268E3">
        <w:t>.</w:t>
      </w:r>
    </w:p>
    <w:p w14:paraId="37088E84" w14:textId="36591549" w:rsidR="000265B5" w:rsidRDefault="000265B5" w:rsidP="00BE1975">
      <w:pPr>
        <w:pStyle w:val="Odstavecseseznamem"/>
        <w:numPr>
          <w:ilvl w:val="0"/>
          <w:numId w:val="41"/>
        </w:numPr>
        <w:ind w:left="709"/>
        <w:jc w:val="both"/>
      </w:pPr>
      <w:r w:rsidRPr="009210CD">
        <w:t>Výrobní modul je připojen k</w:t>
      </w:r>
      <w:r w:rsidR="00EE1AC0">
        <w:t> </w:t>
      </w:r>
      <w:r w:rsidRPr="009210CD">
        <w:t>soustavě a pracuje na příslušné hladině činného výkonu (P</w:t>
      </w:r>
      <w:r w:rsidRPr="009210CD">
        <w:rPr>
          <w:vertAlign w:val="subscript"/>
        </w:rPr>
        <w:t>min</w:t>
      </w:r>
      <w:r>
        <w:t>)</w:t>
      </w:r>
      <w:r w:rsidRPr="009210CD">
        <w:t>. Provoz soustavy odpovídá běžnému stavu.</w:t>
      </w:r>
    </w:p>
    <w:p w14:paraId="5E503219" w14:textId="7E2212CE" w:rsidR="000265B5" w:rsidRDefault="000265B5" w:rsidP="00BE1975">
      <w:pPr>
        <w:pStyle w:val="Odstavecseseznamem"/>
        <w:numPr>
          <w:ilvl w:val="0"/>
          <w:numId w:val="41"/>
        </w:numPr>
        <w:ind w:left="709"/>
        <w:jc w:val="both"/>
      </w:pPr>
      <w:r>
        <w:t>Po propojení rozhraní pro výměnu informací s řídicím systémem PDS je ověřena výměna informací ve stanoveném rozsahu</w:t>
      </w:r>
      <w:r w:rsidR="00B067CA">
        <w:t>.</w:t>
      </w:r>
    </w:p>
    <w:p w14:paraId="45D1D18B" w14:textId="77777777" w:rsidR="00F97F40" w:rsidRDefault="00F97F40" w:rsidP="00BE1975">
      <w:pPr>
        <w:jc w:val="both"/>
      </w:pPr>
    </w:p>
    <w:p w14:paraId="0CB8EBA2" w14:textId="6CE79A59" w:rsidR="000265B5" w:rsidRDefault="000265B5" w:rsidP="00BE1975">
      <w:pPr>
        <w:jc w:val="both"/>
        <w:rPr>
          <w:b/>
        </w:rPr>
      </w:pPr>
      <w:r w:rsidRPr="002D0F03">
        <w:rPr>
          <w:b/>
        </w:rPr>
        <w:t xml:space="preserve">Provedení této zkoušky </w:t>
      </w:r>
      <w:r>
        <w:rPr>
          <w:b/>
        </w:rPr>
        <w:t xml:space="preserve">v části </w:t>
      </w:r>
      <w:r w:rsidRPr="00DA7D3C">
        <w:rPr>
          <w:b/>
        </w:rPr>
        <w:t>ověř</w:t>
      </w:r>
      <w:r>
        <w:rPr>
          <w:b/>
        </w:rPr>
        <w:t>e</w:t>
      </w:r>
      <w:r w:rsidRPr="00DA7D3C">
        <w:rPr>
          <w:b/>
        </w:rPr>
        <w:t xml:space="preserve">ní, zda je výrobní modul </w:t>
      </w:r>
      <w:r w:rsidRPr="000265B5">
        <w:rPr>
          <w:b/>
        </w:rPr>
        <w:t xml:space="preserve">vybaven </w:t>
      </w:r>
      <w:r w:rsidR="00154CDD">
        <w:rPr>
          <w:b/>
        </w:rPr>
        <w:t xml:space="preserve">rozhraním </w:t>
      </w:r>
      <w:r w:rsidRPr="000265B5">
        <w:rPr>
          <w:b/>
        </w:rPr>
        <w:t>pro výměnu informací v reálném čase nebo pravidelně s časovým razítkem</w:t>
      </w:r>
      <w:r w:rsidR="002969AB">
        <w:rPr>
          <w:b/>
        </w:rPr>
        <w:t>,</w:t>
      </w:r>
      <w:r w:rsidRPr="000265B5">
        <w:rPr>
          <w:b/>
        </w:rPr>
        <w:t xml:space="preserve"> nelze nahradit</w:t>
      </w:r>
      <w:r w:rsidRPr="002D0F03">
        <w:rPr>
          <w:b/>
        </w:rPr>
        <w:t xml:space="preserve"> protokolem výrobce VM.</w:t>
      </w:r>
      <w:r w:rsidR="00FD2938">
        <w:rPr>
          <w:b/>
        </w:rPr>
        <w:t xml:space="preserve"> Pokud nebude ověřeno vybavení rozhraním pro regulaci dodávky, není možné provést zkoušku ověření reakce na signál.</w:t>
      </w:r>
    </w:p>
    <w:p w14:paraId="2D3469AA" w14:textId="77777777" w:rsidR="000265B5" w:rsidRDefault="000265B5" w:rsidP="00BE1975">
      <w:pPr>
        <w:jc w:val="both"/>
        <w:rPr>
          <w:b/>
        </w:rPr>
      </w:pPr>
    </w:p>
    <w:p w14:paraId="46D68311" w14:textId="57F94F6B" w:rsidR="000265B5" w:rsidRDefault="00F97F40" w:rsidP="00BE1975">
      <w:pPr>
        <w:jc w:val="both"/>
        <w:rPr>
          <w:b/>
        </w:rPr>
      </w:pPr>
      <w:r w:rsidRPr="002B3852">
        <w:rPr>
          <w:b/>
        </w:rPr>
        <w:t xml:space="preserve">Provedení zkoušky </w:t>
      </w:r>
      <w:r w:rsidR="000265B5">
        <w:rPr>
          <w:b/>
        </w:rPr>
        <w:t xml:space="preserve">v části </w:t>
      </w:r>
      <w:r w:rsidR="000265B5" w:rsidRPr="00DA7D3C">
        <w:rPr>
          <w:b/>
        </w:rPr>
        <w:t>ověř</w:t>
      </w:r>
      <w:r w:rsidR="000265B5">
        <w:rPr>
          <w:b/>
        </w:rPr>
        <w:t>e</w:t>
      </w:r>
      <w:r w:rsidR="000265B5" w:rsidRPr="00DA7D3C">
        <w:rPr>
          <w:b/>
        </w:rPr>
        <w:t>ní</w:t>
      </w:r>
      <w:r w:rsidR="000265B5">
        <w:rPr>
          <w:b/>
        </w:rPr>
        <w:t xml:space="preserve"> </w:t>
      </w:r>
      <w:r w:rsidR="000265B5" w:rsidRPr="000265B5">
        <w:rPr>
          <w:b/>
        </w:rPr>
        <w:t>výměny informací ve stanoveném rozsahu</w:t>
      </w:r>
      <w:r w:rsidR="000265B5" w:rsidRPr="002B3852">
        <w:rPr>
          <w:b/>
        </w:rPr>
        <w:t xml:space="preserve"> </w:t>
      </w:r>
      <w:r w:rsidRPr="002B3852">
        <w:rPr>
          <w:b/>
        </w:rPr>
        <w:t>lze nahradit protokolem výrobce VM prokazujícím splnění požadavku</w:t>
      </w:r>
      <w:r>
        <w:rPr>
          <w:b/>
        </w:rPr>
        <w:t xml:space="preserve"> tohoto článku v souladu s implementací RfG.</w:t>
      </w:r>
    </w:p>
    <w:p w14:paraId="12689796" w14:textId="77777777" w:rsidR="004D340E" w:rsidRDefault="004D340E" w:rsidP="00BE1975">
      <w:pPr>
        <w:jc w:val="both"/>
        <w:rPr>
          <w:b/>
        </w:rPr>
      </w:pPr>
    </w:p>
    <w:p w14:paraId="77DEFA1E" w14:textId="77777777" w:rsidR="008B09E1" w:rsidRDefault="008B09E1" w:rsidP="00BE1975">
      <w:pPr>
        <w:spacing w:after="200" w:line="276" w:lineRule="auto"/>
        <w:jc w:val="both"/>
        <w:rPr>
          <w:b/>
        </w:rPr>
      </w:pPr>
      <w:r>
        <w:rPr>
          <w:b/>
        </w:rPr>
        <w:br w:type="page"/>
      </w:r>
    </w:p>
    <w:p w14:paraId="39DC7BBD" w14:textId="6884D76C" w:rsidR="008B09E1" w:rsidRPr="008B09E1" w:rsidRDefault="00BE1975" w:rsidP="00BE1975">
      <w:pPr>
        <w:pStyle w:val="Nadpis1"/>
        <w:spacing w:after="480"/>
        <w:ind w:left="431" w:hanging="431"/>
        <w:jc w:val="both"/>
        <w:rPr>
          <w:u w:val="single"/>
        </w:rPr>
      </w:pPr>
      <w:bookmarkStart w:id="11" w:name="_Toc20484203"/>
      <w:r>
        <w:lastRenderedPageBreak/>
        <w:t>Požadavek čl. </w:t>
      </w:r>
      <w:r w:rsidR="008B09E1">
        <w:t>20.2</w:t>
      </w:r>
      <w:r w:rsidR="00136D32">
        <w:t>.</w:t>
      </w:r>
      <w:r w:rsidR="008B09E1">
        <w:t>a</w:t>
      </w:r>
      <w:r w:rsidR="00136D32">
        <w:t>)</w:t>
      </w:r>
      <w:r w:rsidR="008B09E1">
        <w:t xml:space="preserve"> – Dodávka jalového výkonu u</w:t>
      </w:r>
      <w:r w:rsidR="003B15B8">
        <w:t> </w:t>
      </w:r>
      <w:r w:rsidR="008B09E1">
        <w:t>nesynchronních VM</w:t>
      </w:r>
      <w:bookmarkEnd w:id="11"/>
    </w:p>
    <w:p w14:paraId="3500CAE3" w14:textId="77777777" w:rsidR="003B15B8" w:rsidRDefault="003B15B8" w:rsidP="00BE1975">
      <w:pPr>
        <w:jc w:val="both"/>
        <w:rPr>
          <w:b/>
          <w:u w:val="single"/>
        </w:rPr>
      </w:pPr>
    </w:p>
    <w:p w14:paraId="5A83E709" w14:textId="63E0754C" w:rsidR="008B09E1" w:rsidRDefault="008B09E1" w:rsidP="00BE1975">
      <w:pPr>
        <w:jc w:val="both"/>
        <w:rPr>
          <w:b/>
          <w:highlight w:val="yellow"/>
          <w:u w:val="single"/>
        </w:rPr>
      </w:pPr>
      <w:r w:rsidRPr="000D18E3">
        <w:rPr>
          <w:b/>
          <w:u w:val="single"/>
        </w:rPr>
        <w:t xml:space="preserve">Popis </w:t>
      </w:r>
      <w:r w:rsidRPr="003D39BD">
        <w:rPr>
          <w:b/>
          <w:u w:val="single"/>
        </w:rPr>
        <w:t>zkoušky</w:t>
      </w:r>
    </w:p>
    <w:p w14:paraId="01CF5C09" w14:textId="3CA14BC0" w:rsidR="003D39BD" w:rsidRDefault="003D39BD" w:rsidP="00BE1975">
      <w:pPr>
        <w:jc w:val="both"/>
        <w:rPr>
          <w:b/>
          <w:highlight w:val="yellow"/>
          <w:u w:val="single"/>
        </w:rPr>
      </w:pPr>
    </w:p>
    <w:p w14:paraId="12E3CCE9" w14:textId="77777777" w:rsidR="003B15B8" w:rsidRPr="00EF5541" w:rsidRDefault="003B15B8" w:rsidP="00BE1975">
      <w:pPr>
        <w:jc w:val="both"/>
        <w:rPr>
          <w:b/>
          <w:highlight w:val="yellow"/>
          <w:u w:val="single"/>
        </w:rPr>
      </w:pPr>
    </w:p>
    <w:p w14:paraId="1D30484A" w14:textId="3E03B3CC" w:rsidR="003D39BD" w:rsidRDefault="003D39BD" w:rsidP="00BE1975">
      <w:pPr>
        <w:pStyle w:val="Odstavecseseznamem"/>
        <w:numPr>
          <w:ilvl w:val="0"/>
          <w:numId w:val="40"/>
        </w:numPr>
        <w:jc w:val="both"/>
      </w:pPr>
      <w:r>
        <w:t xml:space="preserve">Na místě ověřit, zda je výrobní modul </w:t>
      </w:r>
      <w:r w:rsidR="00BF1AB9">
        <w:t xml:space="preserve">schopen dodávat </w:t>
      </w:r>
      <w:r w:rsidR="00D974E8">
        <w:t>jalový výkon</w:t>
      </w:r>
      <w:r w:rsidR="00464AFD">
        <w:t xml:space="preserve"> </w:t>
      </w:r>
      <w:bookmarkStart w:id="12" w:name="_Hlk15486906"/>
      <w:r w:rsidR="00464AFD">
        <w:t>dle požadavku v technických podmínkách připojení</w:t>
      </w:r>
      <w:r w:rsidR="00D974E8">
        <w:t>.</w:t>
      </w:r>
    </w:p>
    <w:bookmarkEnd w:id="12"/>
    <w:p w14:paraId="60520038" w14:textId="13D071FC" w:rsidR="003D39BD" w:rsidRDefault="003D39BD" w:rsidP="00BE1975">
      <w:pPr>
        <w:pStyle w:val="Odstavecseseznamem"/>
        <w:numPr>
          <w:ilvl w:val="0"/>
          <w:numId w:val="40"/>
        </w:numPr>
        <w:jc w:val="both"/>
      </w:pPr>
      <w:r w:rsidRPr="009210CD">
        <w:t>Výrobní modul je připojen k</w:t>
      </w:r>
      <w:r w:rsidR="00136D32">
        <w:t> </w:t>
      </w:r>
      <w:r w:rsidRPr="009210CD">
        <w:t>soustavě a pracuje na příslušné hladině činného výkonu (P</w:t>
      </w:r>
      <w:r w:rsidRPr="009210CD">
        <w:rPr>
          <w:vertAlign w:val="subscript"/>
        </w:rPr>
        <w:t>min</w:t>
      </w:r>
      <w:r>
        <w:t>)</w:t>
      </w:r>
      <w:r w:rsidRPr="009210CD">
        <w:t>. Provoz soustavy odpovídá běžnému stavu.</w:t>
      </w:r>
    </w:p>
    <w:p w14:paraId="44DF4D2B" w14:textId="77777777" w:rsidR="003D39BD" w:rsidRPr="00B831D1" w:rsidRDefault="003D39BD" w:rsidP="00BE1975">
      <w:pPr>
        <w:pStyle w:val="Odstavecseseznamem"/>
        <w:numPr>
          <w:ilvl w:val="0"/>
          <w:numId w:val="40"/>
        </w:numPr>
        <w:jc w:val="both"/>
      </w:pPr>
      <w:r w:rsidRPr="00B831D1">
        <w:t>Měřené veličiny:</w:t>
      </w:r>
    </w:p>
    <w:p w14:paraId="55D72813" w14:textId="68F5B0DE" w:rsidR="00AE547B" w:rsidRPr="004D340E" w:rsidRDefault="00AE547B" w:rsidP="00BE1975">
      <w:pPr>
        <w:pStyle w:val="Odstavecseseznamem"/>
        <w:numPr>
          <w:ilvl w:val="1"/>
          <w:numId w:val="40"/>
        </w:numPr>
        <w:jc w:val="both"/>
        <w:rPr>
          <w:rFonts w:cs="Arial"/>
        </w:rPr>
      </w:pPr>
      <w:r w:rsidRPr="004D340E">
        <w:rPr>
          <w:rFonts w:cs="Arial"/>
        </w:rPr>
        <w:t>P</w:t>
      </w:r>
      <w:r w:rsidRPr="004D340E">
        <w:rPr>
          <w:rFonts w:cs="Arial"/>
          <w:vertAlign w:val="subscript"/>
        </w:rPr>
        <w:t>skut</w:t>
      </w:r>
      <w:r w:rsidRPr="004D340E">
        <w:rPr>
          <w:rFonts w:cs="Arial"/>
        </w:rPr>
        <w:t xml:space="preserve"> </w:t>
      </w:r>
      <w:r w:rsidR="00964308" w:rsidRPr="004D340E">
        <w:rPr>
          <w:rFonts w:cs="Arial"/>
        </w:rPr>
        <w:t xml:space="preserve">   </w:t>
      </w:r>
      <w:r w:rsidRPr="004D340E">
        <w:rPr>
          <w:rFonts w:cs="Arial"/>
          <w:lang w:val="en-US"/>
        </w:rPr>
        <w:t>[</w:t>
      </w:r>
      <w:r w:rsidR="002D53CF" w:rsidRPr="004D340E">
        <w:rPr>
          <w:rFonts w:cs="Arial"/>
          <w:lang w:val="en-US"/>
        </w:rPr>
        <w:t>k</w:t>
      </w:r>
      <w:r w:rsidRPr="004D340E">
        <w:rPr>
          <w:rFonts w:cs="Arial"/>
          <w:lang w:val="en-US"/>
        </w:rPr>
        <w:t xml:space="preserve">W] </w:t>
      </w:r>
      <w:r w:rsidR="00BE2B1D" w:rsidRPr="004D340E">
        <w:rPr>
          <w:rFonts w:cs="Arial"/>
        </w:rPr>
        <w:t>-</w:t>
      </w:r>
      <w:r w:rsidRPr="004D340E">
        <w:rPr>
          <w:rFonts w:cs="Arial"/>
        </w:rPr>
        <w:t xml:space="preserve"> činný výkon</w:t>
      </w:r>
    </w:p>
    <w:p w14:paraId="45A048E2" w14:textId="7B3997F2" w:rsidR="003D39BD" w:rsidRPr="004D340E" w:rsidRDefault="003E5B4F" w:rsidP="00BE1975">
      <w:pPr>
        <w:pStyle w:val="Odstavecseseznamem"/>
        <w:numPr>
          <w:ilvl w:val="1"/>
          <w:numId w:val="40"/>
        </w:numPr>
        <w:jc w:val="both"/>
        <w:rPr>
          <w:rFonts w:cs="Arial"/>
        </w:rPr>
      </w:pPr>
      <w:r w:rsidRPr="004D340E">
        <w:rPr>
          <w:rFonts w:cs="Arial"/>
          <w:lang w:val="en-US"/>
        </w:rPr>
        <w:t>Q</w:t>
      </w:r>
      <w:r w:rsidRPr="004D340E">
        <w:rPr>
          <w:rFonts w:cs="Arial"/>
          <w:vertAlign w:val="subscript"/>
          <w:lang w:val="en-US"/>
        </w:rPr>
        <w:t>skut</w:t>
      </w:r>
      <w:r w:rsidR="003D39BD" w:rsidRPr="004D340E">
        <w:rPr>
          <w:rFonts w:cs="Arial"/>
          <w:lang w:val="en-US"/>
        </w:rPr>
        <w:t xml:space="preserve"> </w:t>
      </w:r>
      <w:r w:rsidR="00964308" w:rsidRPr="004D340E">
        <w:rPr>
          <w:rFonts w:cs="Arial"/>
          <w:lang w:val="en-US"/>
        </w:rPr>
        <w:t xml:space="preserve"> </w:t>
      </w:r>
      <w:r w:rsidR="003B15B8" w:rsidRPr="004D340E">
        <w:rPr>
          <w:rFonts w:cs="Arial"/>
          <w:lang w:val="en-US"/>
        </w:rPr>
        <w:t xml:space="preserve"> </w:t>
      </w:r>
      <w:r w:rsidR="003D39BD" w:rsidRPr="004D340E">
        <w:rPr>
          <w:rFonts w:cs="Arial"/>
          <w:lang w:val="en-US"/>
        </w:rPr>
        <w:t>[</w:t>
      </w:r>
      <w:r w:rsidR="00AE547B" w:rsidRPr="004D340E">
        <w:rPr>
          <w:rFonts w:cs="Arial"/>
          <w:lang w:val="en-US"/>
        </w:rPr>
        <w:t>VAr</w:t>
      </w:r>
      <w:r w:rsidR="003D39BD" w:rsidRPr="004D340E">
        <w:rPr>
          <w:rFonts w:cs="Arial"/>
          <w:lang w:val="en-US"/>
        </w:rPr>
        <w:t>]</w:t>
      </w:r>
      <w:r w:rsidR="003B15B8" w:rsidRPr="004D340E">
        <w:rPr>
          <w:rFonts w:cs="Arial"/>
          <w:lang w:val="en-US"/>
        </w:rPr>
        <w:t xml:space="preserve"> </w:t>
      </w:r>
      <w:r w:rsidR="00BE2B1D" w:rsidRPr="004D340E">
        <w:rPr>
          <w:rFonts w:cs="Arial"/>
        </w:rPr>
        <w:t>-</w:t>
      </w:r>
      <w:r w:rsidR="003D39BD" w:rsidRPr="004D340E">
        <w:rPr>
          <w:rFonts w:cs="Arial"/>
          <w:lang w:val="en-US"/>
        </w:rPr>
        <w:t xml:space="preserve"> </w:t>
      </w:r>
      <w:r w:rsidRPr="004D340E">
        <w:rPr>
          <w:rFonts w:cs="Arial"/>
          <w:lang w:val="en-US"/>
        </w:rPr>
        <w:t>jalový</w:t>
      </w:r>
      <w:r w:rsidRPr="004D340E">
        <w:rPr>
          <w:rFonts w:cs="Arial"/>
        </w:rPr>
        <w:t xml:space="preserve"> výkon</w:t>
      </w:r>
      <w:r w:rsidR="00AE547B" w:rsidRPr="004D340E">
        <w:rPr>
          <w:rFonts w:cs="Arial"/>
        </w:rPr>
        <w:t xml:space="preserve"> v místě připojení VM</w:t>
      </w:r>
    </w:p>
    <w:p w14:paraId="3118CCE9" w14:textId="275026D4" w:rsidR="003D39BD" w:rsidRPr="004D340E" w:rsidRDefault="00AE547B" w:rsidP="00BE1975">
      <w:pPr>
        <w:pStyle w:val="Odstavecseseznamem"/>
        <w:numPr>
          <w:ilvl w:val="1"/>
          <w:numId w:val="40"/>
        </w:numPr>
        <w:jc w:val="both"/>
        <w:rPr>
          <w:rFonts w:cs="Arial"/>
        </w:rPr>
      </w:pPr>
      <w:r w:rsidRPr="004D340E">
        <w:rPr>
          <w:rFonts w:cs="Arial"/>
        </w:rPr>
        <w:t>U</w:t>
      </w:r>
      <w:r w:rsidRPr="004D340E">
        <w:rPr>
          <w:rFonts w:cs="Arial"/>
          <w:vertAlign w:val="subscript"/>
        </w:rPr>
        <w:t>p</w:t>
      </w:r>
      <w:r w:rsidR="003D39BD" w:rsidRPr="004D340E">
        <w:rPr>
          <w:rFonts w:cs="Arial"/>
        </w:rPr>
        <w:t xml:space="preserve">   </w:t>
      </w:r>
      <w:r w:rsidR="003B15B8" w:rsidRPr="004D340E">
        <w:rPr>
          <w:rFonts w:cs="Arial"/>
        </w:rPr>
        <w:t xml:space="preserve">  </w:t>
      </w:r>
      <w:r w:rsidR="003D39BD" w:rsidRPr="004D340E">
        <w:rPr>
          <w:rFonts w:cs="Arial"/>
        </w:rPr>
        <w:t xml:space="preserve">  </w:t>
      </w:r>
      <w:r w:rsidR="00964308" w:rsidRPr="004D340E">
        <w:rPr>
          <w:rFonts w:cs="Arial"/>
        </w:rPr>
        <w:t xml:space="preserve">  </w:t>
      </w:r>
      <w:r w:rsidR="004D340E">
        <w:rPr>
          <w:rFonts w:cs="Arial"/>
        </w:rPr>
        <w:t xml:space="preserve"> </w:t>
      </w:r>
      <w:r w:rsidR="003D39BD" w:rsidRPr="004D340E">
        <w:rPr>
          <w:rFonts w:cs="Arial"/>
        </w:rPr>
        <w:t>[</w:t>
      </w:r>
      <w:r w:rsidRPr="004D340E">
        <w:rPr>
          <w:rFonts w:cs="Arial"/>
        </w:rPr>
        <w:t>V</w:t>
      </w:r>
      <w:r w:rsidR="003D39BD" w:rsidRPr="004D340E">
        <w:rPr>
          <w:rFonts w:cs="Arial"/>
        </w:rPr>
        <w:t>]</w:t>
      </w:r>
      <w:r w:rsidR="00964308" w:rsidRPr="004D340E">
        <w:rPr>
          <w:rFonts w:cs="Arial"/>
        </w:rPr>
        <w:t xml:space="preserve"> </w:t>
      </w:r>
      <w:r w:rsidR="00BE2B1D" w:rsidRPr="004D340E">
        <w:rPr>
          <w:rFonts w:cs="Arial"/>
        </w:rPr>
        <w:t>-</w:t>
      </w:r>
      <w:r w:rsidR="003D39BD" w:rsidRPr="004D340E">
        <w:rPr>
          <w:rFonts w:cs="Arial"/>
        </w:rPr>
        <w:t xml:space="preserve"> </w:t>
      </w:r>
      <w:r w:rsidRPr="004D340E">
        <w:rPr>
          <w:rFonts w:cs="Arial"/>
        </w:rPr>
        <w:t>napětí v místě připojení VM</w:t>
      </w:r>
    </w:p>
    <w:p w14:paraId="28425790" w14:textId="261923F6" w:rsidR="00464AFD" w:rsidRPr="00193444" w:rsidRDefault="00D2354B" w:rsidP="00BE1975">
      <w:pPr>
        <w:pStyle w:val="Odstavecseseznamem"/>
        <w:numPr>
          <w:ilvl w:val="0"/>
          <w:numId w:val="40"/>
        </w:numPr>
        <w:spacing w:after="200" w:line="276" w:lineRule="auto"/>
        <w:jc w:val="both"/>
      </w:pPr>
      <w:r w:rsidRPr="00B831D1">
        <w:t xml:space="preserve">Měření se začíná z ustáleného stavu. </w:t>
      </w:r>
      <w:r w:rsidR="002C2E99">
        <w:t>Zaznamenává se časový průběh veličin jako odezva na změnu napětí na vstupu regulátoru VM (regulátor napětí).</w:t>
      </w:r>
      <w:r w:rsidR="00464AFD">
        <w:t xml:space="preserve"> </w:t>
      </w:r>
      <w:r w:rsidR="00464AFD" w:rsidRPr="00193444">
        <w:t>Dodávka jalového výkonu musí odpovídat požadavku v technických podmínkách připojení.</w:t>
      </w:r>
    </w:p>
    <w:p w14:paraId="560E4EE6" w14:textId="77777777" w:rsidR="00BE16BE" w:rsidRPr="00BE16BE" w:rsidRDefault="00BE16BE" w:rsidP="00BE1975">
      <w:pPr>
        <w:pStyle w:val="Odstavecseseznamem"/>
        <w:jc w:val="both"/>
        <w:rPr>
          <w:b/>
        </w:rPr>
      </w:pPr>
    </w:p>
    <w:p w14:paraId="17C0C642" w14:textId="1A0B97F1" w:rsidR="000935F2" w:rsidRPr="002D0F03" w:rsidRDefault="00EF58F1" w:rsidP="00BE1975">
      <w:pPr>
        <w:jc w:val="both"/>
        <w:rPr>
          <w:b/>
        </w:rPr>
      </w:pPr>
      <w:r w:rsidRPr="002B3852">
        <w:rPr>
          <w:b/>
        </w:rPr>
        <w:t>Provedení zkoušky lze nahradit protokolem výrobce VM prokazujícím splnění požadavku</w:t>
      </w:r>
      <w:r>
        <w:rPr>
          <w:b/>
        </w:rPr>
        <w:t xml:space="preserve"> tohoto článku v souladu s implementací RfG.</w:t>
      </w:r>
    </w:p>
    <w:p w14:paraId="1DE4395C" w14:textId="77777777" w:rsidR="00D81EB2" w:rsidRDefault="00D81EB2" w:rsidP="00BE1975">
      <w:pPr>
        <w:jc w:val="both"/>
      </w:pPr>
    </w:p>
    <w:p w14:paraId="4B99520B" w14:textId="77777777" w:rsidR="00A46E10" w:rsidRDefault="00A46E10" w:rsidP="00BE1975">
      <w:pPr>
        <w:spacing w:after="200" w:line="276" w:lineRule="auto"/>
        <w:jc w:val="both"/>
      </w:pPr>
      <w:r>
        <w:br w:type="page"/>
      </w:r>
    </w:p>
    <w:p w14:paraId="20811BAE" w14:textId="0D2BD804" w:rsidR="007B4214" w:rsidRPr="006A7E93" w:rsidRDefault="00D46154" w:rsidP="00BE1975">
      <w:pPr>
        <w:pStyle w:val="Nadpis1"/>
        <w:jc w:val="both"/>
      </w:pPr>
      <w:bookmarkStart w:id="13" w:name="_Toc20484204"/>
      <w:r>
        <w:lastRenderedPageBreak/>
        <w:t xml:space="preserve">Příloha – </w:t>
      </w:r>
      <w:r w:rsidR="00543AFB">
        <w:t>Protokol o</w:t>
      </w:r>
      <w:r w:rsidR="00BE1975">
        <w:t> </w:t>
      </w:r>
      <w:r w:rsidR="00543AFB">
        <w:t>p</w:t>
      </w:r>
      <w:r>
        <w:t>rovedení zkoušek</w:t>
      </w:r>
      <w:r w:rsidR="00543AFB">
        <w:t xml:space="preserve"> </w:t>
      </w:r>
      <w:r>
        <w:t>VM A</w:t>
      </w:r>
      <w:r w:rsidR="00BA47E6">
        <w:t>2</w:t>
      </w:r>
      <w:bookmarkEnd w:id="13"/>
      <w:r>
        <w:t xml:space="preserve"> </w:t>
      </w:r>
    </w:p>
    <w:p w14:paraId="140F9E62" w14:textId="55948D31" w:rsidR="00693CDA" w:rsidRDefault="00693CDA" w:rsidP="00BE1975">
      <w:pPr>
        <w:spacing w:after="200" w:line="276" w:lineRule="auto"/>
        <w:jc w:val="both"/>
      </w:pPr>
    </w:p>
    <w:p w14:paraId="3EF961B9" w14:textId="35698449" w:rsidR="008A6C46" w:rsidRDefault="008A6C46" w:rsidP="00BE1975">
      <w:pPr>
        <w:jc w:val="both"/>
      </w:pPr>
      <w:r w:rsidRPr="008A6C46">
        <w:t>Protokol o</w:t>
      </w:r>
      <w:r w:rsidR="00A8301D">
        <w:t> </w:t>
      </w:r>
      <w:r w:rsidRPr="008A6C46">
        <w:t>provedení zkoušek</w:t>
      </w:r>
      <w:r>
        <w:t xml:space="preserve"> </w:t>
      </w:r>
      <w:r w:rsidRPr="008A6C46">
        <w:t>lze nahradit formulářem Dokument výrobního modulu/</w:t>
      </w:r>
      <w:r>
        <w:t>v</w:t>
      </w:r>
      <w:r w:rsidRPr="008A6C46">
        <w:t>ýrobny</w:t>
      </w:r>
      <w:r>
        <w:t>.</w:t>
      </w:r>
    </w:p>
    <w:p w14:paraId="0716F1F2" w14:textId="77777777" w:rsidR="008A6C46" w:rsidRPr="008A6C46" w:rsidRDefault="008A6C46" w:rsidP="00BE1975">
      <w:pPr>
        <w:jc w:val="both"/>
      </w:pPr>
    </w:p>
    <w:p w14:paraId="19506D44" w14:textId="38FD2902" w:rsidR="00030144" w:rsidRPr="004718B7" w:rsidRDefault="00030144" w:rsidP="00BE1975">
      <w:pPr>
        <w:jc w:val="both"/>
        <w:rPr>
          <w:b/>
        </w:rPr>
      </w:pPr>
      <w:r w:rsidRPr="004718B7">
        <w:rPr>
          <w:b/>
        </w:rPr>
        <w:t>Ověření souladu výrobního modulu A</w:t>
      </w:r>
      <w:r w:rsidR="00B209E7">
        <w:rPr>
          <w:b/>
        </w:rPr>
        <w:t>2</w:t>
      </w:r>
      <w:r w:rsidRPr="004718B7">
        <w:rPr>
          <w:b/>
        </w:rPr>
        <w:t xml:space="preserve"> s požadavky RfG dle článku 40 nařízení komise (EU) 2016/631.</w:t>
      </w:r>
    </w:p>
    <w:p w14:paraId="3D7C7CCE" w14:textId="77777777" w:rsidR="00030144" w:rsidRDefault="00030144" w:rsidP="00BE1975">
      <w:pPr>
        <w:jc w:val="both"/>
      </w:pPr>
    </w:p>
    <w:p w14:paraId="6BCCC007" w14:textId="05A40186" w:rsidR="00030144" w:rsidRDefault="00030144" w:rsidP="00BE1975">
      <w:pPr>
        <w:jc w:val="both"/>
      </w:pPr>
      <w:r w:rsidRPr="008E403D">
        <w:t>Výrobn</w:t>
      </w:r>
      <w:r w:rsidR="00622E8A">
        <w:t>í modul</w:t>
      </w:r>
      <w:r w:rsidRPr="008E403D">
        <w:t xml:space="preserve"> je mož</w:t>
      </w:r>
      <w:r>
        <w:t>no připojit za podmínky ověření souladu s následujícími požadavky:</w:t>
      </w:r>
    </w:p>
    <w:p w14:paraId="28EFBA8A" w14:textId="77777777" w:rsidR="00030144" w:rsidRPr="004718B7" w:rsidRDefault="00030144" w:rsidP="006617F7">
      <w:pPr>
        <w:spacing w:before="120" w:after="120"/>
        <w:jc w:val="both"/>
        <w:rPr>
          <w:u w:val="single"/>
        </w:rPr>
      </w:pPr>
      <w:r w:rsidRPr="004718B7">
        <w:rPr>
          <w:u w:val="single"/>
        </w:rPr>
        <w:t>Požadavky frekvenční stability: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6860"/>
      </w:tblGrid>
      <w:tr w:rsidR="00E07432" w:rsidRPr="00E07432" w14:paraId="1BCA6AD0" w14:textId="77777777" w:rsidTr="00E07432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D8CF" w14:textId="77777777" w:rsidR="00E07432" w:rsidRPr="00E07432" w:rsidRDefault="00E07432" w:rsidP="00E07432">
            <w:pPr>
              <w:jc w:val="center"/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  <w:t>Rozsah frekvence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6A72" w14:textId="77777777" w:rsidR="00E07432" w:rsidRPr="00E07432" w:rsidRDefault="00E07432" w:rsidP="00E07432">
            <w:pPr>
              <w:jc w:val="center"/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b/>
                <w:bCs/>
                <w:color w:val="000000"/>
                <w:szCs w:val="22"/>
                <w:lang w:eastAsia="cs-CZ" w:bidi="ar-SA"/>
              </w:rPr>
              <w:t>Doba trvání</w:t>
            </w:r>
          </w:p>
        </w:tc>
      </w:tr>
      <w:tr w:rsidR="00E07432" w:rsidRPr="00E07432" w14:paraId="528C486E" w14:textId="77777777" w:rsidTr="00E07432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6768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47,5 - 48,5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E350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30 minut</w:t>
            </w:r>
          </w:p>
        </w:tc>
      </w:tr>
      <w:tr w:rsidR="00E07432" w:rsidRPr="00E07432" w14:paraId="28695A50" w14:textId="77777777" w:rsidTr="00E07432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9207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48,5 - 49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1039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90 minut</w:t>
            </w:r>
          </w:p>
        </w:tc>
      </w:tr>
      <w:tr w:rsidR="00E07432" w:rsidRPr="00E07432" w14:paraId="1D30F26C" w14:textId="77777777" w:rsidTr="00E07432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6F6C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49 - 51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838F" w14:textId="424E7841" w:rsidR="00E07432" w:rsidRPr="00E07432" w:rsidRDefault="00543AFB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N</w:t>
            </w:r>
            <w:r w:rsidR="00E07432"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eomezeně</w:t>
            </w:r>
          </w:p>
        </w:tc>
      </w:tr>
      <w:tr w:rsidR="00E07432" w:rsidRPr="00E07432" w14:paraId="0EC77AC0" w14:textId="77777777" w:rsidTr="00E07432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DB2B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51 - 51,5 HZ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FAD4" w14:textId="77777777" w:rsidR="00E07432" w:rsidRPr="00E07432" w:rsidRDefault="00E07432" w:rsidP="00E07432">
            <w:pPr>
              <w:jc w:val="center"/>
              <w:rPr>
                <w:rFonts w:eastAsia="Times New Roman" w:cs="Arial"/>
                <w:color w:val="000000"/>
                <w:szCs w:val="22"/>
                <w:lang w:eastAsia="cs-CZ" w:bidi="ar-SA"/>
              </w:rPr>
            </w:pPr>
            <w:r w:rsidRPr="00E07432">
              <w:rPr>
                <w:rFonts w:eastAsia="Times New Roman" w:cs="Arial"/>
                <w:color w:val="000000"/>
                <w:szCs w:val="22"/>
                <w:lang w:eastAsia="cs-CZ" w:bidi="ar-SA"/>
              </w:rPr>
              <w:t>30 minut</w:t>
            </w:r>
          </w:p>
        </w:tc>
      </w:tr>
    </w:tbl>
    <w:p w14:paraId="0FD40C7D" w14:textId="1A431EBF" w:rsidR="00030144" w:rsidRDefault="00030144" w:rsidP="00030144"/>
    <w:p w14:paraId="54EFCE68" w14:textId="0F720E38" w:rsidR="00030144" w:rsidRDefault="00030144" w:rsidP="00BE1975">
      <w:pPr>
        <w:jc w:val="both"/>
      </w:pPr>
      <w:r>
        <w:t xml:space="preserve">Výrobní modul se nesmí odpojit </w:t>
      </w:r>
      <w:r w:rsidRPr="00136D32">
        <w:t>v</w:t>
      </w:r>
      <w:r w:rsidR="00136D32">
        <w:t> </w:t>
      </w:r>
      <w:r w:rsidRPr="00136D32">
        <w:t>případě</w:t>
      </w:r>
      <w:r>
        <w:t xml:space="preserve"> časové změny frekvence sítě (RoCoF) do hodnoty +/-</w:t>
      </w:r>
      <w:r w:rsidR="00136D32">
        <w:t> </w:t>
      </w:r>
      <w:r>
        <w:t>2</w:t>
      </w:r>
      <w:r w:rsidR="00136D32">
        <w:t> </w:t>
      </w:r>
      <w:r>
        <w:t>Hz/s, přičemž RoCoF je měřena jako střední hodnota derivace frekvence v</w:t>
      </w:r>
      <w:r w:rsidR="00136D32">
        <w:t> </w:t>
      </w:r>
      <w:r>
        <w:t>časovém intervalu 500</w:t>
      </w:r>
      <w:r w:rsidR="00136D32">
        <w:t> </w:t>
      </w:r>
      <w:r>
        <w:t>ms</w:t>
      </w:r>
      <w:r w:rsidR="00B117EF">
        <w:t xml:space="preserve"> </w:t>
      </w:r>
      <w:r w:rsidR="00136D32">
        <w:t>(RfG čl. </w:t>
      </w:r>
      <w:r>
        <w:t>13</w:t>
      </w:r>
      <w:r w:rsidR="00B117EF">
        <w:t>.</w:t>
      </w:r>
      <w:r w:rsidR="00136D32">
        <w:t>1.b)</w:t>
      </w:r>
    </w:p>
    <w:p w14:paraId="0ECE5210" w14:textId="77777777" w:rsidR="00030144" w:rsidRDefault="00030144" w:rsidP="00BE1975">
      <w:pPr>
        <w:jc w:val="both"/>
      </w:pPr>
    </w:p>
    <w:p w14:paraId="1C2EE0F8" w14:textId="77777777" w:rsidR="00030144" w:rsidRPr="004718B7" w:rsidRDefault="00030144" w:rsidP="00BE1975">
      <w:pPr>
        <w:jc w:val="both"/>
        <w:rPr>
          <w:u w:val="single"/>
        </w:rPr>
      </w:pPr>
      <w:r w:rsidRPr="004718B7">
        <w:rPr>
          <w:u w:val="single"/>
        </w:rPr>
        <w:t>Frekvenčně závislý režim při nadfrekvenci</w:t>
      </w:r>
    </w:p>
    <w:p w14:paraId="4D794390" w14:textId="48D69628" w:rsidR="00030144" w:rsidRDefault="00030144" w:rsidP="00BE1975">
      <w:pPr>
        <w:jc w:val="both"/>
      </w:pPr>
      <w:r w:rsidRPr="007D7747">
        <w:t>Defaultní prahová frekvence je 50,2</w:t>
      </w:r>
      <w:r w:rsidR="00BE1975">
        <w:t> </w:t>
      </w:r>
      <w:r w:rsidRPr="007D7747">
        <w:t>Hz, statika s</w:t>
      </w:r>
      <w:r w:rsidRPr="00BE1975">
        <w:rPr>
          <w:vertAlign w:val="subscript"/>
        </w:rPr>
        <w:t>2</w:t>
      </w:r>
      <w:r w:rsidR="00BE1975">
        <w:t xml:space="preserve"> </w:t>
      </w:r>
      <w:r w:rsidRPr="007D7747">
        <w:t>= 5</w:t>
      </w:r>
      <w:r w:rsidR="00BE1975">
        <w:t> </w:t>
      </w:r>
      <w:r w:rsidRPr="007D7747">
        <w:t>%</w:t>
      </w:r>
    </w:p>
    <w:p w14:paraId="4021D15D" w14:textId="77777777" w:rsidR="00030144" w:rsidRDefault="00030144" w:rsidP="00BE1975">
      <w:pPr>
        <w:jc w:val="both"/>
      </w:pPr>
      <w:r>
        <w:rPr>
          <w:noProof/>
          <w:lang w:eastAsia="cs-CZ" w:bidi="ar-SA"/>
        </w:rPr>
        <w:drawing>
          <wp:inline distT="0" distB="0" distL="0" distR="0" wp14:anchorId="20CB92BF" wp14:editId="4156F224">
            <wp:extent cx="5561214" cy="4087841"/>
            <wp:effectExtent l="0" t="0" r="1905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4396" cy="410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84400" w14:textId="77777777" w:rsidR="006617F7" w:rsidRDefault="006617F7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14:paraId="658AF235" w14:textId="01D03BF1" w:rsidR="00030144" w:rsidRPr="004718B7" w:rsidRDefault="00E07432" w:rsidP="00BE1975">
      <w:pPr>
        <w:jc w:val="both"/>
        <w:rPr>
          <w:u w:val="single"/>
        </w:rPr>
      </w:pPr>
      <w:r w:rsidRPr="00455DC1">
        <w:rPr>
          <w:u w:val="single"/>
        </w:rPr>
        <w:lastRenderedPageBreak/>
        <w:t>Přípustné snížení činného výkonu s</w:t>
      </w:r>
      <w:r w:rsidR="00136D32">
        <w:rPr>
          <w:u w:val="single"/>
        </w:rPr>
        <w:t> </w:t>
      </w:r>
      <w:r w:rsidRPr="00455DC1">
        <w:rPr>
          <w:u w:val="single"/>
        </w:rPr>
        <w:t>klesající frekvencí</w:t>
      </w:r>
      <w:r w:rsidRPr="004718B7">
        <w:rPr>
          <w:u w:val="single"/>
        </w:rPr>
        <w:t xml:space="preserve"> </w:t>
      </w:r>
    </w:p>
    <w:p w14:paraId="1E7AD8D6" w14:textId="50DE1548" w:rsidR="00030144" w:rsidRDefault="00E07432" w:rsidP="00BE1975">
      <w:pPr>
        <w:jc w:val="both"/>
      </w:pPr>
      <w:r>
        <w:t>VM je schopen udržet dodávku činného výkonu při poklesu frekvence na hodnotě jako při provozu odpov</w:t>
      </w:r>
      <w:r w:rsidR="00136D32">
        <w:t>ídající frekvenci v soustavě 50 </w:t>
      </w:r>
      <w:r>
        <w:t xml:space="preserve">Hz. </w:t>
      </w:r>
      <w:r w:rsidRPr="00455DC1">
        <w:t>V</w:t>
      </w:r>
      <w:r w:rsidR="00136D32">
        <w:t> </w:t>
      </w:r>
      <w:r w:rsidRPr="00455DC1">
        <w:t>případě, že technologie VM neumožňuje udržet činný výkon na výstupu VM na hodnotě P jako při 50</w:t>
      </w:r>
      <w:r w:rsidR="00136D32">
        <w:t> </w:t>
      </w:r>
      <w:r w:rsidRPr="00455DC1">
        <w:t>Hz je dovolené snížení maximálně 2</w:t>
      </w:r>
      <w:r w:rsidR="00136D32">
        <w:t> </w:t>
      </w:r>
      <w:r w:rsidRPr="00455DC1">
        <w:t>%</w:t>
      </w:r>
      <w:r>
        <w:t xml:space="preserve"> P</w:t>
      </w:r>
      <w:r w:rsidRPr="001F6FE9">
        <w:rPr>
          <w:vertAlign w:val="subscript"/>
        </w:rPr>
        <w:t>max</w:t>
      </w:r>
      <w:r w:rsidRPr="00455DC1">
        <w:t>/Hz od prahové hodnoty 49</w:t>
      </w:r>
      <w:r w:rsidR="00136D32">
        <w:t> </w:t>
      </w:r>
      <w:r w:rsidRPr="00455DC1">
        <w:t>Hz. Pokud výrobní modul není schopen tento požadavek plnit, musí doložit provozovateli soustavy technickou studií.</w:t>
      </w:r>
    </w:p>
    <w:p w14:paraId="72E354BA" w14:textId="5A646817" w:rsidR="006617F7" w:rsidRDefault="006617F7" w:rsidP="00BE1975">
      <w:pPr>
        <w:jc w:val="both"/>
      </w:pPr>
    </w:p>
    <w:p w14:paraId="58FA15FE" w14:textId="77777777" w:rsidR="006617F7" w:rsidRDefault="006617F7" w:rsidP="00BE1975">
      <w:pPr>
        <w:jc w:val="both"/>
      </w:pPr>
    </w:p>
    <w:p w14:paraId="69DD4DB3" w14:textId="3746627E" w:rsidR="00030144" w:rsidRDefault="00E07432" w:rsidP="00BE1975">
      <w:pPr>
        <w:jc w:val="both"/>
      </w:pPr>
      <w:r w:rsidRPr="00A857BC">
        <w:rPr>
          <w:noProof/>
          <w:lang w:eastAsia="cs-CZ" w:bidi="ar-SA"/>
        </w:rPr>
        <w:drawing>
          <wp:inline distT="0" distB="0" distL="0" distR="0" wp14:anchorId="65282FE6" wp14:editId="51C26631">
            <wp:extent cx="4845050" cy="291592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AC290" w14:textId="5E83C38B" w:rsidR="00030144" w:rsidRDefault="00030144" w:rsidP="00BE1975">
      <w:pPr>
        <w:jc w:val="both"/>
      </w:pPr>
    </w:p>
    <w:p w14:paraId="7FF18B7A" w14:textId="77777777" w:rsidR="006617F7" w:rsidRDefault="006617F7" w:rsidP="00BE1975">
      <w:pPr>
        <w:jc w:val="both"/>
      </w:pPr>
    </w:p>
    <w:p w14:paraId="5406F5CA" w14:textId="77777777" w:rsidR="00030144" w:rsidRPr="004718B7" w:rsidRDefault="00030144" w:rsidP="00BE1975">
      <w:pPr>
        <w:jc w:val="both"/>
        <w:rPr>
          <w:u w:val="single"/>
        </w:rPr>
      </w:pPr>
      <w:r w:rsidRPr="004718B7">
        <w:rPr>
          <w:u w:val="single"/>
        </w:rPr>
        <w:t>Vybavení logickým rozhraním pro přerušení dodávky činného výkonu</w:t>
      </w:r>
    </w:p>
    <w:p w14:paraId="2A101A4E" w14:textId="6BF5ECF6" w:rsidR="00030144" w:rsidRDefault="00030144" w:rsidP="00BE1975">
      <w:pPr>
        <w:jc w:val="both"/>
      </w:pPr>
      <w:r>
        <w:t>Výrobní modul vybaven rozhraním pro přerušení dodávky činného výkonu s nastavení do 5</w:t>
      </w:r>
      <w:r w:rsidR="001E7768">
        <w:t> </w:t>
      </w:r>
      <w:r>
        <w:t>sekund po obdržení pokynu přeruší výrobní modul dodávku činného výkonu</w:t>
      </w:r>
      <w:r w:rsidR="001E7768">
        <w:t>.</w:t>
      </w:r>
    </w:p>
    <w:p w14:paraId="46CDE698" w14:textId="7B39023A" w:rsidR="00030144" w:rsidRDefault="00030144" w:rsidP="00BE1975">
      <w:pPr>
        <w:jc w:val="both"/>
      </w:pPr>
    </w:p>
    <w:p w14:paraId="5517523F" w14:textId="77777777" w:rsidR="006617F7" w:rsidRDefault="006617F7" w:rsidP="00BE1975">
      <w:pPr>
        <w:jc w:val="both"/>
      </w:pPr>
    </w:p>
    <w:p w14:paraId="64144143" w14:textId="77777777" w:rsidR="00030144" w:rsidRPr="004718B7" w:rsidRDefault="00030144" w:rsidP="00BE1975">
      <w:pPr>
        <w:jc w:val="both"/>
        <w:rPr>
          <w:u w:val="single"/>
        </w:rPr>
      </w:pPr>
      <w:r w:rsidRPr="004718B7">
        <w:rPr>
          <w:u w:val="single"/>
        </w:rPr>
        <w:t>Automatické opětovné připojení</w:t>
      </w:r>
    </w:p>
    <w:p w14:paraId="7818A4B1" w14:textId="437DE38D" w:rsidR="00030144" w:rsidRDefault="00030144" w:rsidP="00BE1975">
      <w:pPr>
        <w:jc w:val="both"/>
      </w:pPr>
      <w:r>
        <w:t>Výrobní modul odpojený od sítě z</w:t>
      </w:r>
      <w:r w:rsidR="001E7768">
        <w:t> </w:t>
      </w:r>
      <w:r>
        <w:t>důvodu odchylky napětí či frekvence může být opětovně automaticky připojeny k</w:t>
      </w:r>
      <w:r w:rsidR="001E7768">
        <w:t> </w:t>
      </w:r>
      <w:r>
        <w:t xml:space="preserve">DS dle následujících kritérií: </w:t>
      </w:r>
    </w:p>
    <w:p w14:paraId="64731615" w14:textId="7007EC2E" w:rsidR="00030144" w:rsidRDefault="00030144" w:rsidP="00BE1975">
      <w:pPr>
        <w:pStyle w:val="Odstavecseseznamem"/>
        <w:numPr>
          <w:ilvl w:val="0"/>
          <w:numId w:val="31"/>
        </w:numPr>
        <w:jc w:val="both"/>
      </w:pPr>
      <w:r>
        <w:t>Napě</w:t>
      </w:r>
      <w:r w:rsidR="001E7768">
        <w:t>tí a frekvence jsou po dobu 300 </w:t>
      </w:r>
      <w:r>
        <w:t>s (5</w:t>
      </w:r>
      <w:r w:rsidR="001E7768">
        <w:t> </w:t>
      </w:r>
      <w:r>
        <w:t>min) v mezích</w:t>
      </w:r>
    </w:p>
    <w:p w14:paraId="2E23002B" w14:textId="2959F93D" w:rsidR="00030144" w:rsidRDefault="00030144" w:rsidP="00BE1975">
      <w:pPr>
        <w:pStyle w:val="Odstavecseseznamem"/>
        <w:numPr>
          <w:ilvl w:val="1"/>
          <w:numId w:val="31"/>
        </w:numPr>
        <w:jc w:val="both"/>
      </w:pPr>
      <w:r>
        <w:t>Napětí - 85 – 110</w:t>
      </w:r>
      <w:r w:rsidR="001E7768">
        <w:t> </w:t>
      </w:r>
      <w:r>
        <w:t>% jmenovité hodnoty</w:t>
      </w:r>
    </w:p>
    <w:p w14:paraId="0FCA319D" w14:textId="6E369015" w:rsidR="00030144" w:rsidRDefault="001E7768" w:rsidP="00BE1975">
      <w:pPr>
        <w:pStyle w:val="Odstavecseseznamem"/>
        <w:numPr>
          <w:ilvl w:val="1"/>
          <w:numId w:val="31"/>
        </w:numPr>
        <w:jc w:val="both"/>
      </w:pPr>
      <w:r>
        <w:t>Frekvence - 47,5 – 50,05 </w:t>
      </w:r>
      <w:r w:rsidR="00030144">
        <w:t>Hz</w:t>
      </w:r>
    </w:p>
    <w:p w14:paraId="5ADE0C28" w14:textId="3BC59FC5" w:rsidR="00030144" w:rsidRDefault="00030144" w:rsidP="00BE1975">
      <w:pPr>
        <w:pStyle w:val="Odstavecseseznamem"/>
        <w:numPr>
          <w:ilvl w:val="0"/>
          <w:numId w:val="31"/>
        </w:numPr>
        <w:jc w:val="both"/>
      </w:pPr>
      <w:r>
        <w:t>Postupné najetí na výkon od nuly s</w:t>
      </w:r>
      <w:r w:rsidR="001E7768">
        <w:t> </w:t>
      </w:r>
      <w:r>
        <w:t>gradientem maximálně 10</w:t>
      </w:r>
      <w:r w:rsidR="001E7768">
        <w:t> % </w:t>
      </w:r>
      <w:r>
        <w:t>P</w:t>
      </w:r>
      <w:r w:rsidRPr="00A8301D">
        <w:rPr>
          <w:vertAlign w:val="subscript"/>
        </w:rPr>
        <w:t>n</w:t>
      </w:r>
      <w:r>
        <w:t xml:space="preserve"> za minutu</w:t>
      </w:r>
    </w:p>
    <w:p w14:paraId="787ECEF3" w14:textId="42256514" w:rsidR="00030144" w:rsidRDefault="00030144" w:rsidP="00BE1975">
      <w:pPr>
        <w:jc w:val="both"/>
      </w:pPr>
      <w:r>
        <w:t>Není-li výrobna elektřiny schopna postupného najetí na výkon (dle bodu 2</w:t>
      </w:r>
      <w:r w:rsidR="001E7768">
        <w:t>.</w:t>
      </w:r>
      <w:r>
        <w:t>), připojí se</w:t>
      </w:r>
      <w:r w:rsidR="001E7768">
        <w:t xml:space="preserve"> </w:t>
      </w:r>
      <w:r>
        <w:t>výrobna elektřiny zpět k DS po 20</w:t>
      </w:r>
      <w:r w:rsidR="001E7768">
        <w:t> </w:t>
      </w:r>
      <w:r>
        <w:t>min; při probíhající kontrole mezí napětí a frekvence dle bodu 1</w:t>
      </w:r>
      <w:r w:rsidR="001F6FE9">
        <w:t>.</w:t>
      </w:r>
    </w:p>
    <w:p w14:paraId="33D625BB" w14:textId="1F71E5DD" w:rsidR="00030144" w:rsidRDefault="00030144" w:rsidP="00BE1975">
      <w:pPr>
        <w:jc w:val="both"/>
      </w:pPr>
    </w:p>
    <w:p w14:paraId="6F8C0A67" w14:textId="77777777" w:rsidR="006617F7" w:rsidRDefault="006617F7" w:rsidP="00BE1975">
      <w:pPr>
        <w:jc w:val="both"/>
      </w:pPr>
    </w:p>
    <w:p w14:paraId="3461414A" w14:textId="17532BD0" w:rsidR="00BE3C2C" w:rsidRPr="004718B7" w:rsidRDefault="00BE3C2C" w:rsidP="00BE1975">
      <w:pPr>
        <w:jc w:val="both"/>
        <w:rPr>
          <w:u w:val="single"/>
        </w:rPr>
      </w:pPr>
      <w:r w:rsidRPr="004718B7">
        <w:rPr>
          <w:u w:val="single"/>
        </w:rPr>
        <w:t xml:space="preserve">Vybavení rozhraním pro </w:t>
      </w:r>
      <w:r w:rsidR="00F30E77">
        <w:rPr>
          <w:u w:val="single"/>
        </w:rPr>
        <w:t>snížení</w:t>
      </w:r>
      <w:r w:rsidRPr="004718B7">
        <w:rPr>
          <w:u w:val="single"/>
        </w:rPr>
        <w:t xml:space="preserve"> dodávky činného výkonu</w:t>
      </w:r>
    </w:p>
    <w:p w14:paraId="12128602" w14:textId="2F2D552B" w:rsidR="00BE3C2C" w:rsidRDefault="00BE3C2C" w:rsidP="00BE1975">
      <w:pPr>
        <w:jc w:val="both"/>
      </w:pPr>
      <w:r>
        <w:t xml:space="preserve">Výrobní modul je vybaven rozhraním pro </w:t>
      </w:r>
      <w:r w:rsidR="00E73E27">
        <w:t>regulaci</w:t>
      </w:r>
      <w:r>
        <w:t xml:space="preserve"> dodávky činného výkonu</w:t>
      </w:r>
      <w:r w:rsidR="00170DDC">
        <w:t>.</w:t>
      </w:r>
      <w:r>
        <w:t xml:space="preserve"> </w:t>
      </w:r>
      <w:r w:rsidR="00170DDC">
        <w:t>P</w:t>
      </w:r>
      <w:r>
        <w:t xml:space="preserve">o obdržení pokynu </w:t>
      </w:r>
      <w:r w:rsidR="00170DDC">
        <w:t>sníží</w:t>
      </w:r>
      <w:r>
        <w:t xml:space="preserve"> výrobní modul dodávku činného výkonu</w:t>
      </w:r>
      <w:r w:rsidR="00170DDC">
        <w:t>.</w:t>
      </w:r>
    </w:p>
    <w:p w14:paraId="79292963" w14:textId="5A3D6D8B" w:rsidR="00454B2F" w:rsidRDefault="00454B2F" w:rsidP="00BE1975">
      <w:pPr>
        <w:jc w:val="both"/>
      </w:pPr>
    </w:p>
    <w:p w14:paraId="01A0574D" w14:textId="77777777" w:rsidR="006617F7" w:rsidRDefault="006617F7" w:rsidP="00BE1975">
      <w:pPr>
        <w:jc w:val="both"/>
      </w:pPr>
    </w:p>
    <w:p w14:paraId="4D24ED3C" w14:textId="5F9FEFAD" w:rsidR="00454B2F" w:rsidRPr="004718B7" w:rsidRDefault="00454B2F" w:rsidP="00BE1975">
      <w:pPr>
        <w:jc w:val="both"/>
        <w:rPr>
          <w:u w:val="single"/>
        </w:rPr>
      </w:pPr>
      <w:r>
        <w:rPr>
          <w:u w:val="single"/>
        </w:rPr>
        <w:t>Komunikace a výměna informací</w:t>
      </w:r>
    </w:p>
    <w:p w14:paraId="1CADFFA0" w14:textId="77777777" w:rsidR="00454B2F" w:rsidRDefault="00454B2F" w:rsidP="00BE1975">
      <w:pPr>
        <w:jc w:val="both"/>
      </w:pPr>
      <w:r>
        <w:t>Výrobní modul je vybaven rozhraním pro regulaci dodávky činného výkonu. Po obdržení pokynu sníží výrobní modul dodávku činného výkonu.</w:t>
      </w:r>
    </w:p>
    <w:p w14:paraId="735C3C4C" w14:textId="77777777" w:rsidR="006617F7" w:rsidRDefault="006617F7" w:rsidP="00BE1975">
      <w:pPr>
        <w:jc w:val="both"/>
      </w:pPr>
    </w:p>
    <w:p w14:paraId="5626D3AE" w14:textId="77777777" w:rsidR="006617F7" w:rsidRDefault="006617F7">
      <w:pPr>
        <w:spacing w:after="200" w:line="276" w:lineRule="auto"/>
      </w:pPr>
      <w:r>
        <w:br w:type="page"/>
      </w:r>
    </w:p>
    <w:p w14:paraId="06B51F17" w14:textId="2B1EC2E0" w:rsidR="00B117EF" w:rsidRPr="009472DC" w:rsidRDefault="00543AFB" w:rsidP="00BE1975">
      <w:pPr>
        <w:jc w:val="both"/>
      </w:pPr>
      <w:r>
        <w:lastRenderedPageBreak/>
        <w:t>Ověření jednotlivých požadavků</w:t>
      </w:r>
      <w:r w:rsidR="00B117EF" w:rsidRPr="009472DC">
        <w:t xml:space="preserve"> </w:t>
      </w:r>
      <w:r>
        <w:t>je doloženo</w:t>
      </w:r>
      <w:r w:rsidR="00B117EF" w:rsidRPr="009472DC">
        <w:t xml:space="preserve"> </w:t>
      </w:r>
      <w:r>
        <w:t>zkouškou, zkouška může být nahrazena p</w:t>
      </w:r>
      <w:r w:rsidR="00B117EF" w:rsidRPr="009472DC">
        <w:t>rotokolem výrobce výrobního modulu</w:t>
      </w:r>
      <w:r>
        <w:t>, který deklaruje provedení zkoušky výrobcem VM (odpovídající vyberte):</w:t>
      </w:r>
    </w:p>
    <w:p w14:paraId="0A73870E" w14:textId="01704CDD" w:rsidR="007F5BC1" w:rsidRPr="009472DC" w:rsidRDefault="007F5BC1" w:rsidP="00BE1975">
      <w:pPr>
        <w:jc w:val="both"/>
      </w:pPr>
    </w:p>
    <w:p w14:paraId="4C416C30" w14:textId="1D043A0B" w:rsidR="007F5BC1" w:rsidRPr="00BC6E8E" w:rsidRDefault="007F5BC1" w:rsidP="00BE1975">
      <w:pPr>
        <w:jc w:val="both"/>
        <w:rPr>
          <w:rFonts w:cs="Arial"/>
        </w:rPr>
      </w:pPr>
      <w:r w:rsidRPr="00BC6E8E">
        <w:t>1. Požadavky frekvenční stability</w:t>
      </w:r>
      <w:r w:rsidRPr="00BC6E8E">
        <w:tab/>
      </w:r>
      <w:r w:rsidRPr="00BC6E8E">
        <w:tab/>
      </w:r>
      <w:r w:rsidRPr="00BC6E8E">
        <w:tab/>
      </w:r>
      <w:r w:rsidR="00DA7D3C" w:rsidRPr="00BC6E8E">
        <w:tab/>
      </w:r>
      <w:r w:rsidRPr="00BC6E8E">
        <w:rPr>
          <w:rFonts w:cs="Arial"/>
        </w:rPr>
        <w:t>□ zkouška</w:t>
      </w:r>
      <w:r w:rsidRPr="00BC6E8E">
        <w:rPr>
          <w:rFonts w:cs="Arial"/>
        </w:rPr>
        <w:tab/>
      </w:r>
      <w:r w:rsidRPr="00BC6E8E">
        <w:rPr>
          <w:rFonts w:cs="Arial"/>
        </w:rPr>
        <w:tab/>
        <w:t>□ protokol</w:t>
      </w:r>
    </w:p>
    <w:p w14:paraId="3BC93429" w14:textId="295E7381" w:rsidR="007F5BC1" w:rsidRPr="00BC6E8E" w:rsidRDefault="007F5BC1" w:rsidP="00BE1975">
      <w:pPr>
        <w:jc w:val="both"/>
        <w:rPr>
          <w:rFonts w:cs="Arial"/>
        </w:rPr>
      </w:pPr>
      <w:r w:rsidRPr="00BC6E8E">
        <w:t>2. Frekvenčně závislý režim při nadfrekvenci</w:t>
      </w:r>
      <w:r w:rsidRPr="00BC6E8E">
        <w:tab/>
      </w:r>
      <w:r w:rsidR="00DA7D3C" w:rsidRPr="00BC6E8E">
        <w:tab/>
      </w:r>
      <w:r w:rsidRPr="00BC6E8E">
        <w:rPr>
          <w:rFonts w:cs="Arial"/>
        </w:rPr>
        <w:t>□ zkouška</w:t>
      </w:r>
      <w:r w:rsidRPr="00BC6E8E">
        <w:rPr>
          <w:rFonts w:cs="Arial"/>
        </w:rPr>
        <w:tab/>
      </w:r>
      <w:r w:rsidRPr="00BC6E8E">
        <w:rPr>
          <w:rFonts w:cs="Arial"/>
        </w:rPr>
        <w:tab/>
        <w:t>□ protokol</w:t>
      </w:r>
    </w:p>
    <w:p w14:paraId="0EA31B01" w14:textId="27570C30" w:rsidR="007F5BC1" w:rsidRPr="00BC6E8E" w:rsidRDefault="007F5BC1" w:rsidP="00BE1975">
      <w:pPr>
        <w:jc w:val="both"/>
        <w:rPr>
          <w:rFonts w:cs="Arial"/>
        </w:rPr>
      </w:pPr>
      <w:r w:rsidRPr="00BC6E8E">
        <w:t xml:space="preserve">3. </w:t>
      </w:r>
      <w:r w:rsidR="00987D48" w:rsidRPr="00BC6E8E">
        <w:t>Stabilní výkon při změnách frekvence</w:t>
      </w:r>
      <w:r w:rsidR="00987D48" w:rsidRPr="00BC6E8E">
        <w:tab/>
      </w:r>
      <w:r w:rsidRPr="00BC6E8E">
        <w:tab/>
      </w:r>
      <w:r w:rsidR="00DA7D3C" w:rsidRPr="00BC6E8E">
        <w:tab/>
      </w:r>
      <w:r w:rsidRPr="00BC6E8E">
        <w:rPr>
          <w:rFonts w:cs="Arial"/>
        </w:rPr>
        <w:t>□ zkouška</w:t>
      </w:r>
      <w:r w:rsidRPr="00BC6E8E">
        <w:rPr>
          <w:rFonts w:cs="Arial"/>
        </w:rPr>
        <w:tab/>
      </w:r>
      <w:r w:rsidRPr="00BC6E8E">
        <w:rPr>
          <w:rFonts w:cs="Arial"/>
        </w:rPr>
        <w:tab/>
        <w:t>□ protokol</w:t>
      </w:r>
    </w:p>
    <w:p w14:paraId="3A020FE3" w14:textId="5C97BEBE" w:rsidR="007F5BC1" w:rsidRPr="00BC6E8E" w:rsidRDefault="007F5BC1" w:rsidP="00BE1975">
      <w:pPr>
        <w:jc w:val="both"/>
        <w:rPr>
          <w:rFonts w:cs="Arial"/>
        </w:rPr>
      </w:pPr>
      <w:r w:rsidRPr="00BC6E8E">
        <w:t xml:space="preserve">4. </w:t>
      </w:r>
      <w:r w:rsidR="00622E8A" w:rsidRPr="00BC6E8E">
        <w:t>Přípustné snížení činného výkonu s klesající f</w:t>
      </w:r>
      <w:r w:rsidR="00283E81" w:rsidRPr="00BC6E8E">
        <w:t>.</w:t>
      </w:r>
      <w:r w:rsidR="00622E8A" w:rsidRPr="00BC6E8E">
        <w:t xml:space="preserve"> </w:t>
      </w:r>
      <w:r w:rsidRPr="00BC6E8E">
        <w:tab/>
      </w:r>
      <w:r w:rsidR="00657C30" w:rsidRPr="00BC6E8E">
        <w:tab/>
      </w:r>
      <w:r w:rsidRPr="00BC6E8E">
        <w:rPr>
          <w:rFonts w:cs="Arial"/>
        </w:rPr>
        <w:t>□ zkouška</w:t>
      </w:r>
      <w:r w:rsidRPr="00BC6E8E">
        <w:rPr>
          <w:rFonts w:cs="Arial"/>
        </w:rPr>
        <w:tab/>
      </w:r>
      <w:r w:rsidRPr="00BC6E8E">
        <w:rPr>
          <w:rFonts w:cs="Arial"/>
        </w:rPr>
        <w:tab/>
        <w:t>□ protokol</w:t>
      </w:r>
    </w:p>
    <w:p w14:paraId="1A11EB5C" w14:textId="7155C49C" w:rsidR="007F5BC1" w:rsidRPr="00BC6E8E" w:rsidRDefault="007F5BC1" w:rsidP="00BE1975">
      <w:pPr>
        <w:jc w:val="both"/>
      </w:pPr>
      <w:r w:rsidRPr="00BC6E8E">
        <w:t>5. Vybavení logickým rozhraním</w:t>
      </w:r>
      <w:r w:rsidRPr="00BC6E8E">
        <w:tab/>
      </w:r>
      <w:r w:rsidRPr="00BC6E8E">
        <w:tab/>
      </w:r>
      <w:r w:rsidRPr="00BC6E8E">
        <w:tab/>
      </w:r>
      <w:r w:rsidR="00657C30" w:rsidRPr="00BC6E8E">
        <w:tab/>
      </w:r>
      <w:r w:rsidRPr="00BC6E8E">
        <w:rPr>
          <w:rFonts w:cs="Arial"/>
        </w:rPr>
        <w:t>□ zkouška</w:t>
      </w:r>
      <w:r w:rsidRPr="00BC6E8E">
        <w:rPr>
          <w:rFonts w:cs="Arial"/>
        </w:rPr>
        <w:tab/>
      </w:r>
      <w:r w:rsidRPr="00BC6E8E">
        <w:rPr>
          <w:rFonts w:cs="Arial"/>
        </w:rPr>
        <w:tab/>
      </w:r>
    </w:p>
    <w:p w14:paraId="1330181E" w14:textId="3E97C056" w:rsidR="007F5BC1" w:rsidRPr="00BC6E8E" w:rsidRDefault="007F5BC1" w:rsidP="00BE1975">
      <w:pPr>
        <w:jc w:val="both"/>
        <w:rPr>
          <w:rFonts w:cs="Arial"/>
        </w:rPr>
      </w:pPr>
      <w:r w:rsidRPr="00BC6E8E">
        <w:t>6. Automatické opětovné připojení</w:t>
      </w:r>
      <w:r w:rsidRPr="00BC6E8E">
        <w:tab/>
      </w:r>
      <w:r w:rsidRPr="00BC6E8E">
        <w:tab/>
      </w:r>
      <w:r w:rsidRPr="00BC6E8E">
        <w:tab/>
      </w:r>
      <w:r w:rsidR="00657C30" w:rsidRPr="00BC6E8E">
        <w:tab/>
      </w:r>
      <w:r w:rsidRPr="00BC6E8E">
        <w:rPr>
          <w:rFonts w:cs="Arial"/>
        </w:rPr>
        <w:t>□ zkouška</w:t>
      </w:r>
      <w:r w:rsidRPr="00BC6E8E">
        <w:rPr>
          <w:rFonts w:cs="Arial"/>
        </w:rPr>
        <w:tab/>
      </w:r>
      <w:r w:rsidRPr="00BC6E8E">
        <w:rPr>
          <w:rFonts w:cs="Arial"/>
        </w:rPr>
        <w:tab/>
        <w:t>□ protokol</w:t>
      </w:r>
    </w:p>
    <w:p w14:paraId="70FEFD21" w14:textId="0B4ED962" w:rsidR="00B209E7" w:rsidRPr="00BC6E8E" w:rsidRDefault="00B209E7" w:rsidP="00BE1975">
      <w:pPr>
        <w:jc w:val="both"/>
        <w:rPr>
          <w:rFonts w:cs="Arial"/>
        </w:rPr>
      </w:pPr>
      <w:r w:rsidRPr="00BC6E8E">
        <w:t>7.</w:t>
      </w:r>
      <w:r w:rsidR="00DA7D3C" w:rsidRPr="00BC6E8E">
        <w:t>a</w:t>
      </w:r>
      <w:r w:rsidRPr="00BC6E8E">
        <w:t xml:space="preserve"> </w:t>
      </w:r>
      <w:r w:rsidR="00DA7D3C" w:rsidRPr="00BC6E8E">
        <w:t>Vybavení r</w:t>
      </w:r>
      <w:r w:rsidRPr="00BC6E8E">
        <w:t>ozhraní</w:t>
      </w:r>
      <w:r w:rsidR="00DA7D3C" w:rsidRPr="00BC6E8E">
        <w:t>m</w:t>
      </w:r>
      <w:r w:rsidRPr="00BC6E8E">
        <w:t xml:space="preserve"> pro snížení činného výkonu</w:t>
      </w:r>
      <w:r w:rsidRPr="00BC6E8E">
        <w:tab/>
      </w:r>
      <w:r w:rsidRPr="00BC6E8E">
        <w:rPr>
          <w:rFonts w:cs="Arial"/>
        </w:rPr>
        <w:t>□ zkouška</w:t>
      </w:r>
      <w:r w:rsidRPr="00BC6E8E">
        <w:rPr>
          <w:rFonts w:cs="Arial"/>
        </w:rPr>
        <w:tab/>
      </w:r>
      <w:r w:rsidRPr="00BC6E8E">
        <w:rPr>
          <w:rFonts w:cs="Arial"/>
        </w:rPr>
        <w:tab/>
      </w:r>
    </w:p>
    <w:p w14:paraId="6AC84F5B" w14:textId="03818862" w:rsidR="00DA7D3C" w:rsidRPr="00BC6E8E" w:rsidRDefault="00DA7D3C" w:rsidP="00BE1975">
      <w:pPr>
        <w:jc w:val="both"/>
        <w:rPr>
          <w:rFonts w:cs="Arial"/>
        </w:rPr>
      </w:pPr>
      <w:r w:rsidRPr="00BC6E8E">
        <w:t xml:space="preserve">7.b </w:t>
      </w:r>
      <w:r w:rsidR="00657C30" w:rsidRPr="00BC6E8E">
        <w:t>Reakce r</w:t>
      </w:r>
      <w:r w:rsidRPr="00BC6E8E">
        <w:t>ozhraní pro snížení činného výkonu</w:t>
      </w:r>
      <w:r w:rsidRPr="00BC6E8E">
        <w:tab/>
      </w:r>
      <w:r w:rsidRPr="00BC6E8E">
        <w:tab/>
      </w:r>
      <w:r w:rsidRPr="00BC6E8E">
        <w:rPr>
          <w:rFonts w:cs="Arial"/>
        </w:rPr>
        <w:t>□ zkouška</w:t>
      </w:r>
      <w:r w:rsidRPr="00BC6E8E">
        <w:rPr>
          <w:rFonts w:cs="Arial"/>
        </w:rPr>
        <w:tab/>
      </w:r>
      <w:r w:rsidRPr="00BC6E8E">
        <w:rPr>
          <w:rFonts w:cs="Arial"/>
        </w:rPr>
        <w:tab/>
      </w:r>
      <w:r w:rsidR="00657C30" w:rsidRPr="00BC6E8E">
        <w:rPr>
          <w:rFonts w:cs="Arial"/>
        </w:rPr>
        <w:t>□ protokol</w:t>
      </w:r>
    </w:p>
    <w:p w14:paraId="116C074D" w14:textId="5DF137E6" w:rsidR="00914E0A" w:rsidRPr="00BC6E8E" w:rsidRDefault="00914E0A" w:rsidP="00BE1975">
      <w:pPr>
        <w:jc w:val="both"/>
        <w:rPr>
          <w:rFonts w:cs="Arial"/>
        </w:rPr>
      </w:pPr>
      <w:r w:rsidRPr="00BC6E8E">
        <w:t>8.a Vybavení rozhraním pro výměnu informací</w:t>
      </w:r>
      <w:r w:rsidRPr="00BC6E8E">
        <w:tab/>
      </w:r>
      <w:r w:rsidRPr="00BC6E8E">
        <w:tab/>
      </w:r>
      <w:r w:rsidRPr="00BC6E8E">
        <w:rPr>
          <w:rFonts w:cs="Arial"/>
        </w:rPr>
        <w:t>□ zkouška</w:t>
      </w:r>
      <w:r w:rsidRPr="00BC6E8E">
        <w:rPr>
          <w:rFonts w:cs="Arial"/>
        </w:rPr>
        <w:tab/>
      </w:r>
      <w:r w:rsidRPr="00BC6E8E">
        <w:rPr>
          <w:rFonts w:cs="Arial"/>
        </w:rPr>
        <w:tab/>
      </w:r>
    </w:p>
    <w:p w14:paraId="12C93E2A" w14:textId="6FE09B55" w:rsidR="00D247DA" w:rsidRPr="00BC6E8E" w:rsidRDefault="00D247DA" w:rsidP="00BE1975">
      <w:pPr>
        <w:jc w:val="both"/>
        <w:rPr>
          <w:rFonts w:cs="Arial"/>
        </w:rPr>
      </w:pPr>
      <w:r w:rsidRPr="00BC6E8E">
        <w:t>8.</w:t>
      </w:r>
      <w:r w:rsidR="00914E0A" w:rsidRPr="00BC6E8E">
        <w:t>b</w:t>
      </w:r>
      <w:r w:rsidRPr="00BC6E8E">
        <w:t xml:space="preserve"> </w:t>
      </w:r>
      <w:r w:rsidR="00914E0A" w:rsidRPr="00BC6E8E">
        <w:t>Ověření</w:t>
      </w:r>
      <w:r w:rsidRPr="00BC6E8E">
        <w:t xml:space="preserve"> výměn</w:t>
      </w:r>
      <w:r w:rsidR="00914E0A" w:rsidRPr="00BC6E8E">
        <w:t>y</w:t>
      </w:r>
      <w:r w:rsidRPr="00BC6E8E">
        <w:t xml:space="preserve"> informací</w:t>
      </w:r>
      <w:r w:rsidR="00914E0A" w:rsidRPr="00BC6E8E">
        <w:t xml:space="preserve"> přes rozhraní</w:t>
      </w:r>
      <w:r w:rsidRPr="00BC6E8E">
        <w:tab/>
      </w:r>
      <w:r w:rsidRPr="00BC6E8E">
        <w:tab/>
      </w:r>
      <w:r w:rsidRPr="00BC6E8E">
        <w:rPr>
          <w:rFonts w:cs="Arial"/>
        </w:rPr>
        <w:t>□ zkouška</w:t>
      </w:r>
      <w:r w:rsidRPr="00BC6E8E">
        <w:rPr>
          <w:rFonts w:cs="Arial"/>
        </w:rPr>
        <w:tab/>
      </w:r>
      <w:r w:rsidRPr="00BC6E8E">
        <w:rPr>
          <w:rFonts w:cs="Arial"/>
        </w:rPr>
        <w:tab/>
        <w:t>□ protokol</w:t>
      </w:r>
    </w:p>
    <w:p w14:paraId="6700B6E6" w14:textId="114C7381" w:rsidR="003C6035" w:rsidRPr="009472DC" w:rsidRDefault="003C6035" w:rsidP="00BE1975">
      <w:pPr>
        <w:jc w:val="both"/>
        <w:rPr>
          <w:rFonts w:cs="Arial"/>
        </w:rPr>
      </w:pPr>
      <w:r w:rsidRPr="00BC6E8E">
        <w:t>9. Dodávka Q u</w:t>
      </w:r>
      <w:r w:rsidR="006617F7">
        <w:t> </w:t>
      </w:r>
      <w:r w:rsidRPr="00BC6E8E">
        <w:t>nesynchronních VM</w:t>
      </w:r>
      <w:r w:rsidRPr="00BC6E8E">
        <w:tab/>
      </w:r>
      <w:r w:rsidRPr="00BC6E8E">
        <w:tab/>
      </w:r>
      <w:r w:rsidR="00EF58F1" w:rsidRPr="00BC6E8E">
        <w:tab/>
      </w:r>
      <w:r w:rsidRPr="00BC6E8E">
        <w:tab/>
      </w:r>
      <w:r w:rsidRPr="00BC6E8E">
        <w:rPr>
          <w:rFonts w:cs="Arial"/>
        </w:rPr>
        <w:t>□ zkouška</w:t>
      </w:r>
      <w:r w:rsidRPr="00BC6E8E">
        <w:rPr>
          <w:rFonts w:cs="Arial"/>
        </w:rPr>
        <w:tab/>
      </w:r>
      <w:r w:rsidRPr="00BC6E8E">
        <w:rPr>
          <w:rFonts w:cs="Arial"/>
        </w:rPr>
        <w:tab/>
      </w:r>
      <w:r w:rsidR="00EF58F1" w:rsidRPr="00BC6E8E">
        <w:rPr>
          <w:rFonts w:cs="Arial"/>
        </w:rPr>
        <w:t>□ protokol</w:t>
      </w:r>
    </w:p>
    <w:p w14:paraId="10591BC2" w14:textId="39164394" w:rsidR="00987D48" w:rsidRPr="009472DC" w:rsidRDefault="00987D48" w:rsidP="00BE1975">
      <w:pPr>
        <w:jc w:val="both"/>
        <w:rPr>
          <w:rFonts w:cs="Arial"/>
        </w:rPr>
      </w:pPr>
    </w:p>
    <w:p w14:paraId="2564445D" w14:textId="4F112B23" w:rsidR="00987D48" w:rsidRDefault="00987D48" w:rsidP="00BE1975">
      <w:pPr>
        <w:jc w:val="both"/>
      </w:pPr>
      <w:r w:rsidRPr="009472DC">
        <w:t xml:space="preserve">Protokoly </w:t>
      </w:r>
      <w:r w:rsidR="009472DC">
        <w:t>od výrobce VM</w:t>
      </w:r>
      <w:r w:rsidR="00E84370" w:rsidRPr="009472DC">
        <w:t xml:space="preserve"> </w:t>
      </w:r>
      <w:r w:rsidRPr="009472DC">
        <w:t>dokazující splnění požadavků jsou uloženy u</w:t>
      </w:r>
      <w:r w:rsidR="006617F7">
        <w:t> </w:t>
      </w:r>
      <w:r w:rsidRPr="009472DC">
        <w:t xml:space="preserve">provozovatele/majitele výrobny. PDS si vyhrazuje právo, že v případě potřeby provozovatel/majitel výrobny </w:t>
      </w:r>
      <w:r w:rsidR="009472DC">
        <w:t>ty</w:t>
      </w:r>
      <w:r w:rsidR="00E84370" w:rsidRPr="009472DC">
        <w:t>to protokoly předloží ke kontrole</w:t>
      </w:r>
      <w:r w:rsidRPr="009472DC">
        <w:t>.</w:t>
      </w:r>
    </w:p>
    <w:p w14:paraId="4A118D26" w14:textId="77777777" w:rsidR="00030144" w:rsidRDefault="00030144" w:rsidP="00BE1975">
      <w:pPr>
        <w:jc w:val="both"/>
      </w:pPr>
    </w:p>
    <w:p w14:paraId="1E60B702" w14:textId="77777777" w:rsidR="00030144" w:rsidRDefault="00030144" w:rsidP="00BE1975">
      <w:pPr>
        <w:jc w:val="both"/>
      </w:pPr>
    </w:p>
    <w:p w14:paraId="7F599726" w14:textId="77777777" w:rsidR="00030144" w:rsidRDefault="00030144" w:rsidP="00BE1975">
      <w:pPr>
        <w:jc w:val="both"/>
      </w:pPr>
      <w:r>
        <w:t>Dne: ......................................</w:t>
      </w:r>
    </w:p>
    <w:p w14:paraId="2B087B53" w14:textId="77777777" w:rsidR="00030144" w:rsidRDefault="00030144" w:rsidP="00BE1975">
      <w:pPr>
        <w:jc w:val="both"/>
      </w:pPr>
    </w:p>
    <w:p w14:paraId="7F6FF5FE" w14:textId="77777777" w:rsidR="00030144" w:rsidRDefault="00030144" w:rsidP="00BE1975">
      <w:pPr>
        <w:jc w:val="both"/>
      </w:pPr>
    </w:p>
    <w:p w14:paraId="053CFF1F" w14:textId="77777777" w:rsidR="00030144" w:rsidRDefault="00030144" w:rsidP="00BE1975">
      <w:pPr>
        <w:jc w:val="both"/>
      </w:pPr>
    </w:p>
    <w:p w14:paraId="101406AE" w14:textId="77777777" w:rsidR="00030144" w:rsidRDefault="00030144" w:rsidP="00BE1975">
      <w:pPr>
        <w:jc w:val="both"/>
      </w:pPr>
    </w:p>
    <w:p w14:paraId="6B510073" w14:textId="132B5532" w:rsidR="00030144" w:rsidRDefault="00DD116C" w:rsidP="00BE1975">
      <w:pPr>
        <w:jc w:val="both"/>
      </w:pPr>
      <w:r>
        <w:t>Zástupce zhotovitele</w:t>
      </w:r>
      <w:r w:rsidR="00030144">
        <w:t xml:space="preserve">: </w:t>
      </w:r>
      <w:r w:rsidR="00294206">
        <w:t>…………………….</w:t>
      </w:r>
      <w:r w:rsidR="00030144">
        <w:t>......................  Podpis: ............................................</w:t>
      </w:r>
    </w:p>
    <w:p w14:paraId="07FD4D96" w14:textId="77777777" w:rsidR="00D46154" w:rsidRDefault="00D46154" w:rsidP="00BE1975">
      <w:pPr>
        <w:spacing w:after="200" w:line="276" w:lineRule="auto"/>
        <w:jc w:val="both"/>
      </w:pPr>
    </w:p>
    <w:sectPr w:rsidR="00D46154" w:rsidSect="00885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DDD88" w14:textId="77777777" w:rsidR="005C68A2" w:rsidRDefault="005C68A2" w:rsidP="009F04A5">
      <w:r>
        <w:separator/>
      </w:r>
    </w:p>
  </w:endnote>
  <w:endnote w:type="continuationSeparator" w:id="0">
    <w:p w14:paraId="6B53ADB5" w14:textId="77777777" w:rsidR="005C68A2" w:rsidRDefault="005C68A2" w:rsidP="009F04A5">
      <w:r>
        <w:continuationSeparator/>
      </w:r>
    </w:p>
  </w:endnote>
  <w:endnote w:type="continuationNotice" w:id="1">
    <w:p w14:paraId="0749F4B0" w14:textId="77777777" w:rsidR="005C68A2" w:rsidRDefault="005C6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F6AC9" w14:textId="77777777" w:rsidR="00B93D30" w:rsidRDefault="00B93D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9"/>
      <w:gridCol w:w="3372"/>
      <w:gridCol w:w="2922"/>
    </w:tblGrid>
    <w:tr w:rsidR="00AA2E18" w14:paraId="51E4FC53" w14:textId="77777777" w:rsidTr="007E16D0">
      <w:trPr>
        <w:trHeight w:val="198"/>
        <w:jc w:val="center"/>
      </w:trPr>
      <w:tc>
        <w:tcPr>
          <w:tcW w:w="2919" w:type="dxa"/>
          <w:tcBorders>
            <w:left w:val="nil"/>
            <w:bottom w:val="nil"/>
            <w:right w:val="nil"/>
          </w:tcBorders>
        </w:tcPr>
        <w:p w14:paraId="2CC5A040" w14:textId="77777777" w:rsidR="00AA2E18" w:rsidRPr="00D714A2" w:rsidRDefault="00AA2E18" w:rsidP="00CC51E3"/>
      </w:tc>
      <w:tc>
        <w:tcPr>
          <w:tcW w:w="3372" w:type="dxa"/>
          <w:tcBorders>
            <w:left w:val="nil"/>
            <w:bottom w:val="nil"/>
            <w:right w:val="nil"/>
          </w:tcBorders>
        </w:tcPr>
        <w:p w14:paraId="34A17777" w14:textId="77777777" w:rsidR="00AA2E18" w:rsidRPr="00D714A2" w:rsidRDefault="00AA2E18" w:rsidP="00CC51E3">
          <w:pPr>
            <w:jc w:val="right"/>
          </w:pPr>
        </w:p>
      </w:tc>
      <w:tc>
        <w:tcPr>
          <w:tcW w:w="2922" w:type="dxa"/>
          <w:tcBorders>
            <w:left w:val="nil"/>
            <w:bottom w:val="nil"/>
            <w:right w:val="nil"/>
          </w:tcBorders>
        </w:tcPr>
        <w:p w14:paraId="3170DD42" w14:textId="77777777" w:rsidR="00AA2E18" w:rsidRPr="00D714A2" w:rsidRDefault="00AA2E18" w:rsidP="00CC51E3">
          <w:pPr>
            <w:jc w:val="right"/>
          </w:pPr>
        </w:p>
      </w:tc>
    </w:tr>
  </w:tbl>
  <w:p w14:paraId="58B0E3B4" w14:textId="36BBCE2C" w:rsidR="00AA2E18" w:rsidRDefault="007E16D0" w:rsidP="007E16D0">
    <w:pPr>
      <w:jc w:val="center"/>
    </w:pPr>
    <w:r w:rsidRPr="00DA1CC3">
      <w:rPr>
        <w:rStyle w:val="slostrnky"/>
        <w:rFonts w:asciiTheme="minorHAnsi" w:hAnsiTheme="minorHAnsi" w:cstheme="minorHAnsi"/>
        <w:szCs w:val="22"/>
      </w:rPr>
      <w:t xml:space="preserve">Strana </w:t>
    </w:r>
    <w:r w:rsidRPr="00DA1CC3">
      <w:rPr>
        <w:rStyle w:val="slostrnky"/>
        <w:rFonts w:asciiTheme="minorHAnsi" w:hAnsiTheme="minorHAnsi" w:cstheme="minorHAnsi"/>
        <w:b/>
        <w:szCs w:val="22"/>
      </w:rPr>
      <w:fldChar w:fldCharType="begin"/>
    </w:r>
    <w:r w:rsidRPr="00DA1CC3">
      <w:rPr>
        <w:rStyle w:val="slostrnky"/>
        <w:rFonts w:asciiTheme="minorHAnsi" w:hAnsiTheme="minorHAnsi" w:cstheme="minorHAnsi"/>
        <w:b/>
        <w:szCs w:val="22"/>
      </w:rPr>
      <w:instrText xml:space="preserve"> PAGE </w:instrText>
    </w:r>
    <w:r w:rsidRPr="00DA1CC3">
      <w:rPr>
        <w:rStyle w:val="slostrnky"/>
        <w:rFonts w:asciiTheme="minorHAnsi" w:hAnsiTheme="minorHAnsi" w:cstheme="minorHAnsi"/>
        <w:b/>
        <w:szCs w:val="22"/>
      </w:rPr>
      <w:fldChar w:fldCharType="separate"/>
    </w:r>
    <w:r w:rsidR="00B93D30">
      <w:rPr>
        <w:rStyle w:val="slostrnky"/>
        <w:rFonts w:asciiTheme="minorHAnsi" w:hAnsiTheme="minorHAnsi" w:cstheme="minorHAnsi"/>
        <w:b/>
        <w:noProof/>
        <w:szCs w:val="22"/>
      </w:rPr>
      <w:t>1</w:t>
    </w:r>
    <w:r w:rsidRPr="00DA1CC3">
      <w:rPr>
        <w:rStyle w:val="slostrnky"/>
        <w:rFonts w:asciiTheme="minorHAnsi" w:hAnsiTheme="minorHAnsi" w:cstheme="minorHAnsi"/>
        <w:b/>
        <w:szCs w:val="22"/>
      </w:rPr>
      <w:fldChar w:fldCharType="end"/>
    </w:r>
    <w:r w:rsidRPr="00DA1CC3">
      <w:rPr>
        <w:rStyle w:val="slostrnky"/>
        <w:rFonts w:asciiTheme="minorHAnsi" w:hAnsiTheme="minorHAnsi" w:cstheme="minorHAnsi"/>
        <w:szCs w:val="22"/>
      </w:rPr>
      <w:t xml:space="preserve"> z </w:t>
    </w:r>
    <w:r>
      <w:rPr>
        <w:rStyle w:val="slostrnky"/>
        <w:rFonts w:asciiTheme="minorHAnsi" w:hAnsiTheme="minorHAnsi" w:cstheme="minorHAnsi"/>
        <w:noProof/>
        <w:szCs w:val="22"/>
      </w:rPr>
      <w:fldChar w:fldCharType="begin"/>
    </w:r>
    <w:r>
      <w:rPr>
        <w:rStyle w:val="slostrnky"/>
        <w:rFonts w:asciiTheme="minorHAnsi" w:hAnsiTheme="minorHAnsi" w:cstheme="minorHAnsi"/>
        <w:noProof/>
        <w:szCs w:val="22"/>
      </w:rPr>
      <w:instrText xml:space="preserve"> NUMPAGES  \* MERGEFORMAT </w:instrText>
    </w:r>
    <w:r>
      <w:rPr>
        <w:rStyle w:val="slostrnky"/>
        <w:rFonts w:asciiTheme="minorHAnsi" w:hAnsiTheme="minorHAnsi" w:cstheme="minorHAnsi"/>
        <w:noProof/>
        <w:szCs w:val="22"/>
      </w:rPr>
      <w:fldChar w:fldCharType="separate"/>
    </w:r>
    <w:r w:rsidR="00B93D30">
      <w:rPr>
        <w:rStyle w:val="slostrnky"/>
        <w:rFonts w:asciiTheme="minorHAnsi" w:hAnsiTheme="minorHAnsi" w:cstheme="minorHAnsi"/>
        <w:noProof/>
        <w:szCs w:val="22"/>
      </w:rPr>
      <w:t>13</w:t>
    </w:r>
    <w:r>
      <w:rPr>
        <w:rStyle w:val="slostrnky"/>
        <w:rFonts w:asciiTheme="minorHAnsi" w:hAnsiTheme="minorHAnsi" w:cstheme="minorHAnsi"/>
        <w:noProof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C55A" w14:textId="77777777" w:rsidR="00B93D30" w:rsidRDefault="00B93D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4DF20" w14:textId="77777777" w:rsidR="005C68A2" w:rsidRDefault="005C68A2" w:rsidP="009F04A5">
      <w:r>
        <w:separator/>
      </w:r>
    </w:p>
  </w:footnote>
  <w:footnote w:type="continuationSeparator" w:id="0">
    <w:p w14:paraId="3297C5B9" w14:textId="77777777" w:rsidR="005C68A2" w:rsidRDefault="005C68A2" w:rsidP="009F04A5">
      <w:r>
        <w:continuationSeparator/>
      </w:r>
    </w:p>
  </w:footnote>
  <w:footnote w:type="continuationNotice" w:id="1">
    <w:p w14:paraId="3B8CBC52" w14:textId="77777777" w:rsidR="005C68A2" w:rsidRDefault="005C6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32CAC" w14:textId="77777777" w:rsidR="00B93D30" w:rsidRDefault="00B93D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92391" w14:textId="77777777" w:rsidR="00B93D30" w:rsidRDefault="00B93D3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D5ADF" w14:textId="77777777" w:rsidR="00B93D30" w:rsidRDefault="00B93D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762"/>
    <w:multiLevelType w:val="hybridMultilevel"/>
    <w:tmpl w:val="8D64D94A"/>
    <w:lvl w:ilvl="0" w:tplc="F60A91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3AF"/>
    <w:multiLevelType w:val="hybridMultilevel"/>
    <w:tmpl w:val="FB2C8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0D82"/>
    <w:multiLevelType w:val="hybridMultilevel"/>
    <w:tmpl w:val="DBA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74D5"/>
    <w:multiLevelType w:val="hybridMultilevel"/>
    <w:tmpl w:val="E3BAF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9184A"/>
    <w:multiLevelType w:val="hybridMultilevel"/>
    <w:tmpl w:val="FB2C8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C740A"/>
    <w:multiLevelType w:val="hybridMultilevel"/>
    <w:tmpl w:val="29FC1952"/>
    <w:lvl w:ilvl="0" w:tplc="B55E7D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B213E"/>
    <w:multiLevelType w:val="hybridMultilevel"/>
    <w:tmpl w:val="23C46892"/>
    <w:lvl w:ilvl="0" w:tplc="F60A918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3821BEE"/>
    <w:multiLevelType w:val="hybridMultilevel"/>
    <w:tmpl w:val="A32C5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51AAD"/>
    <w:multiLevelType w:val="hybridMultilevel"/>
    <w:tmpl w:val="087CBE92"/>
    <w:lvl w:ilvl="0" w:tplc="F60A91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67DB5"/>
    <w:multiLevelType w:val="hybridMultilevel"/>
    <w:tmpl w:val="C4209E38"/>
    <w:lvl w:ilvl="0" w:tplc="F60A918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D561923"/>
    <w:multiLevelType w:val="hybridMultilevel"/>
    <w:tmpl w:val="7166BD3C"/>
    <w:lvl w:ilvl="0" w:tplc="0C7A0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25488"/>
    <w:multiLevelType w:val="hybridMultilevel"/>
    <w:tmpl w:val="F75E7B60"/>
    <w:lvl w:ilvl="0" w:tplc="B5A63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0087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44A6731"/>
    <w:multiLevelType w:val="hybridMultilevel"/>
    <w:tmpl w:val="188869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A7477"/>
    <w:multiLevelType w:val="hybridMultilevel"/>
    <w:tmpl w:val="A32C5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04F4F"/>
    <w:multiLevelType w:val="hybridMultilevel"/>
    <w:tmpl w:val="945E6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D6D84"/>
    <w:multiLevelType w:val="hybridMultilevel"/>
    <w:tmpl w:val="83AE1540"/>
    <w:lvl w:ilvl="0" w:tplc="F60A918A">
      <w:start w:val="1"/>
      <w:numFmt w:val="bullet"/>
      <w:lvlText w:val="-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1" w:tplc="F60A918A">
      <w:start w:val="1"/>
      <w:numFmt w:val="bullet"/>
      <w:lvlText w:val="-"/>
      <w:lvlJc w:val="left"/>
      <w:pPr>
        <w:ind w:left="3011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7" w15:restartNumberingAfterBreak="0">
    <w:nsid w:val="30001F89"/>
    <w:multiLevelType w:val="hybridMultilevel"/>
    <w:tmpl w:val="EDA0B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374E8"/>
    <w:multiLevelType w:val="hybridMultilevel"/>
    <w:tmpl w:val="000AEDA8"/>
    <w:lvl w:ilvl="0" w:tplc="3F064888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E5C70"/>
    <w:multiLevelType w:val="hybridMultilevel"/>
    <w:tmpl w:val="FF96ECA4"/>
    <w:lvl w:ilvl="0" w:tplc="1EBC572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B0AEA"/>
    <w:multiLevelType w:val="hybridMultilevel"/>
    <w:tmpl w:val="B5701A4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3C638F2"/>
    <w:multiLevelType w:val="hybridMultilevel"/>
    <w:tmpl w:val="BBCAC5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3031B"/>
    <w:multiLevelType w:val="hybridMultilevel"/>
    <w:tmpl w:val="7E60B39E"/>
    <w:lvl w:ilvl="0" w:tplc="F60A918A">
      <w:start w:val="1"/>
      <w:numFmt w:val="bullet"/>
      <w:lvlText w:val="-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F60A918A">
      <w:start w:val="1"/>
      <w:numFmt w:val="bullet"/>
      <w:lvlText w:val="-"/>
      <w:lvlJc w:val="left"/>
      <w:pPr>
        <w:ind w:left="3731" w:hanging="36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3" w15:restartNumberingAfterBreak="0">
    <w:nsid w:val="4F942EE5"/>
    <w:multiLevelType w:val="hybridMultilevel"/>
    <w:tmpl w:val="6882D470"/>
    <w:lvl w:ilvl="0" w:tplc="F60A918A">
      <w:start w:val="1"/>
      <w:numFmt w:val="bullet"/>
      <w:lvlText w:val="-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1" w:tplc="F60A918A">
      <w:start w:val="1"/>
      <w:numFmt w:val="bullet"/>
      <w:lvlText w:val="-"/>
      <w:lvlJc w:val="left"/>
      <w:pPr>
        <w:ind w:left="3011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 w15:restartNumberingAfterBreak="0">
    <w:nsid w:val="51E61DAF"/>
    <w:multiLevelType w:val="hybridMultilevel"/>
    <w:tmpl w:val="E7429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5328C"/>
    <w:multiLevelType w:val="hybridMultilevel"/>
    <w:tmpl w:val="EDA0B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E668D"/>
    <w:multiLevelType w:val="hybridMultilevel"/>
    <w:tmpl w:val="EDA0B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16584"/>
    <w:multiLevelType w:val="hybridMultilevel"/>
    <w:tmpl w:val="AFF284C4"/>
    <w:lvl w:ilvl="0" w:tplc="F60A918A">
      <w:start w:val="1"/>
      <w:numFmt w:val="bullet"/>
      <w:lvlText w:val="-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8" w15:restartNumberingAfterBreak="0">
    <w:nsid w:val="56AF3864"/>
    <w:multiLevelType w:val="hybridMultilevel"/>
    <w:tmpl w:val="EDA0B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B4176"/>
    <w:multiLevelType w:val="hybridMultilevel"/>
    <w:tmpl w:val="37EE0A68"/>
    <w:lvl w:ilvl="0" w:tplc="F60A918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C0201B2"/>
    <w:multiLevelType w:val="hybridMultilevel"/>
    <w:tmpl w:val="23E0C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D50D1"/>
    <w:multiLevelType w:val="hybridMultilevel"/>
    <w:tmpl w:val="A32C5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A4BCB"/>
    <w:multiLevelType w:val="hybridMultilevel"/>
    <w:tmpl w:val="DBA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F0B19"/>
    <w:multiLevelType w:val="hybridMultilevel"/>
    <w:tmpl w:val="9AA06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349D2"/>
    <w:multiLevelType w:val="hybridMultilevel"/>
    <w:tmpl w:val="8B6C1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B7334"/>
    <w:multiLevelType w:val="hybridMultilevel"/>
    <w:tmpl w:val="29FC1952"/>
    <w:lvl w:ilvl="0" w:tplc="B55E7D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C05F4"/>
    <w:multiLevelType w:val="hybridMultilevel"/>
    <w:tmpl w:val="B7B63166"/>
    <w:lvl w:ilvl="0" w:tplc="0405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A486558"/>
    <w:multiLevelType w:val="hybridMultilevel"/>
    <w:tmpl w:val="D2FCA7D8"/>
    <w:lvl w:ilvl="0" w:tplc="F60A91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44D74"/>
    <w:multiLevelType w:val="hybridMultilevel"/>
    <w:tmpl w:val="0E7AA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13"/>
  </w:num>
  <w:num w:numId="4">
    <w:abstractNumId w:val="37"/>
  </w:num>
  <w:num w:numId="5">
    <w:abstractNumId w:val="36"/>
  </w:num>
  <w:num w:numId="6">
    <w:abstractNumId w:val="0"/>
  </w:num>
  <w:num w:numId="7">
    <w:abstractNumId w:val="29"/>
  </w:num>
  <w:num w:numId="8">
    <w:abstractNumId w:val="4"/>
  </w:num>
  <w:num w:numId="9">
    <w:abstractNumId w:val="30"/>
  </w:num>
  <w:num w:numId="10">
    <w:abstractNumId w:val="21"/>
  </w:num>
  <w:num w:numId="11">
    <w:abstractNumId w:val="24"/>
  </w:num>
  <w:num w:numId="12">
    <w:abstractNumId w:val="38"/>
  </w:num>
  <w:num w:numId="13">
    <w:abstractNumId w:val="1"/>
  </w:num>
  <w:num w:numId="14">
    <w:abstractNumId w:val="8"/>
  </w:num>
  <w:num w:numId="15">
    <w:abstractNumId w:val="19"/>
  </w:num>
  <w:num w:numId="16">
    <w:abstractNumId w:val="33"/>
  </w:num>
  <w:num w:numId="17">
    <w:abstractNumId w:val="35"/>
  </w:num>
  <w:num w:numId="18">
    <w:abstractNumId w:val="3"/>
  </w:num>
  <w:num w:numId="19">
    <w:abstractNumId w:val="5"/>
  </w:num>
  <w:num w:numId="20">
    <w:abstractNumId w:val="9"/>
  </w:num>
  <w:num w:numId="21">
    <w:abstractNumId w:val="27"/>
  </w:num>
  <w:num w:numId="22">
    <w:abstractNumId w:val="22"/>
  </w:num>
  <w:num w:numId="23">
    <w:abstractNumId w:val="16"/>
  </w:num>
  <w:num w:numId="24">
    <w:abstractNumId w:val="23"/>
  </w:num>
  <w:num w:numId="25">
    <w:abstractNumId w:val="18"/>
  </w:num>
  <w:num w:numId="26">
    <w:abstractNumId w:val="6"/>
  </w:num>
  <w:num w:numId="27">
    <w:abstractNumId w:val="12"/>
  </w:num>
  <w:num w:numId="28">
    <w:abstractNumId w:val="32"/>
  </w:num>
  <w:num w:numId="29">
    <w:abstractNumId w:val="7"/>
  </w:num>
  <w:num w:numId="30">
    <w:abstractNumId w:val="34"/>
  </w:num>
  <w:num w:numId="31">
    <w:abstractNumId w:val="14"/>
  </w:num>
  <w:num w:numId="32">
    <w:abstractNumId w:val="31"/>
  </w:num>
  <w:num w:numId="33">
    <w:abstractNumId w:val="20"/>
  </w:num>
  <w:num w:numId="34">
    <w:abstractNumId w:val="15"/>
  </w:num>
  <w:num w:numId="35">
    <w:abstractNumId w:val="26"/>
  </w:num>
  <w:num w:numId="36">
    <w:abstractNumId w:val="17"/>
  </w:num>
  <w:num w:numId="37">
    <w:abstractNumId w:val="28"/>
  </w:num>
  <w:num w:numId="38">
    <w:abstractNumId w:val="25"/>
  </w:num>
  <w:num w:numId="39">
    <w:abstractNumId w:val="2"/>
  </w:num>
  <w:num w:numId="40">
    <w:abstractNumId w:val="11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72"/>
    <w:rsid w:val="00001056"/>
    <w:rsid w:val="00001E00"/>
    <w:rsid w:val="00002297"/>
    <w:rsid w:val="000068DF"/>
    <w:rsid w:val="00010DEA"/>
    <w:rsid w:val="00012FF0"/>
    <w:rsid w:val="00014F89"/>
    <w:rsid w:val="000239E2"/>
    <w:rsid w:val="000265B5"/>
    <w:rsid w:val="00026C3F"/>
    <w:rsid w:val="00030144"/>
    <w:rsid w:val="00031F6F"/>
    <w:rsid w:val="00033964"/>
    <w:rsid w:val="00033CBC"/>
    <w:rsid w:val="00033CE2"/>
    <w:rsid w:val="00044A1E"/>
    <w:rsid w:val="00045DC2"/>
    <w:rsid w:val="0004637B"/>
    <w:rsid w:val="00047718"/>
    <w:rsid w:val="00047D12"/>
    <w:rsid w:val="0005019E"/>
    <w:rsid w:val="000522A4"/>
    <w:rsid w:val="000569F9"/>
    <w:rsid w:val="00060E77"/>
    <w:rsid w:val="00063FEF"/>
    <w:rsid w:val="00070805"/>
    <w:rsid w:val="000708A5"/>
    <w:rsid w:val="00070C8C"/>
    <w:rsid w:val="0007307F"/>
    <w:rsid w:val="0007767E"/>
    <w:rsid w:val="000822B0"/>
    <w:rsid w:val="00084815"/>
    <w:rsid w:val="000851F0"/>
    <w:rsid w:val="00085BD6"/>
    <w:rsid w:val="00085C3F"/>
    <w:rsid w:val="00086107"/>
    <w:rsid w:val="000935F2"/>
    <w:rsid w:val="00094743"/>
    <w:rsid w:val="000962B7"/>
    <w:rsid w:val="000A105A"/>
    <w:rsid w:val="000A525E"/>
    <w:rsid w:val="000A5E15"/>
    <w:rsid w:val="000A6167"/>
    <w:rsid w:val="000A6491"/>
    <w:rsid w:val="000A6A7A"/>
    <w:rsid w:val="000B23C5"/>
    <w:rsid w:val="000B4B22"/>
    <w:rsid w:val="000B65E6"/>
    <w:rsid w:val="000B6A74"/>
    <w:rsid w:val="000C15E3"/>
    <w:rsid w:val="000C2AC7"/>
    <w:rsid w:val="000C5C4B"/>
    <w:rsid w:val="000D05B4"/>
    <w:rsid w:val="000D18E3"/>
    <w:rsid w:val="000D2B4E"/>
    <w:rsid w:val="000D603F"/>
    <w:rsid w:val="000E3715"/>
    <w:rsid w:val="000E4C8B"/>
    <w:rsid w:val="00102740"/>
    <w:rsid w:val="00116B42"/>
    <w:rsid w:val="0012262C"/>
    <w:rsid w:val="0012298C"/>
    <w:rsid w:val="0012452C"/>
    <w:rsid w:val="001252B3"/>
    <w:rsid w:val="001268E3"/>
    <w:rsid w:val="00130314"/>
    <w:rsid w:val="00130B64"/>
    <w:rsid w:val="00130BEF"/>
    <w:rsid w:val="0013389F"/>
    <w:rsid w:val="00136544"/>
    <w:rsid w:val="00136D32"/>
    <w:rsid w:val="00140076"/>
    <w:rsid w:val="001402F8"/>
    <w:rsid w:val="001430C1"/>
    <w:rsid w:val="00143E95"/>
    <w:rsid w:val="00150C28"/>
    <w:rsid w:val="0015177C"/>
    <w:rsid w:val="00154CDD"/>
    <w:rsid w:val="00161077"/>
    <w:rsid w:val="0016170F"/>
    <w:rsid w:val="001636B0"/>
    <w:rsid w:val="00170DDC"/>
    <w:rsid w:val="001714BF"/>
    <w:rsid w:val="001723A3"/>
    <w:rsid w:val="001740DA"/>
    <w:rsid w:val="00174370"/>
    <w:rsid w:val="00174572"/>
    <w:rsid w:val="00182981"/>
    <w:rsid w:val="001829EA"/>
    <w:rsid w:val="00183421"/>
    <w:rsid w:val="0018463E"/>
    <w:rsid w:val="00184715"/>
    <w:rsid w:val="00184E84"/>
    <w:rsid w:val="00190762"/>
    <w:rsid w:val="00190CE1"/>
    <w:rsid w:val="00193444"/>
    <w:rsid w:val="00194495"/>
    <w:rsid w:val="0019526C"/>
    <w:rsid w:val="00195A50"/>
    <w:rsid w:val="00195C88"/>
    <w:rsid w:val="00196D30"/>
    <w:rsid w:val="001A4117"/>
    <w:rsid w:val="001A4146"/>
    <w:rsid w:val="001A4389"/>
    <w:rsid w:val="001A5ACD"/>
    <w:rsid w:val="001A76C6"/>
    <w:rsid w:val="001B291E"/>
    <w:rsid w:val="001B3D08"/>
    <w:rsid w:val="001B3F59"/>
    <w:rsid w:val="001B4F1C"/>
    <w:rsid w:val="001C44ED"/>
    <w:rsid w:val="001C4597"/>
    <w:rsid w:val="001C6071"/>
    <w:rsid w:val="001C69FB"/>
    <w:rsid w:val="001C6A16"/>
    <w:rsid w:val="001D25B2"/>
    <w:rsid w:val="001D331A"/>
    <w:rsid w:val="001D6C22"/>
    <w:rsid w:val="001D71B3"/>
    <w:rsid w:val="001D74C0"/>
    <w:rsid w:val="001E0B76"/>
    <w:rsid w:val="001E2073"/>
    <w:rsid w:val="001E33A3"/>
    <w:rsid w:val="001E5671"/>
    <w:rsid w:val="001E66B6"/>
    <w:rsid w:val="001E7768"/>
    <w:rsid w:val="001E7A8D"/>
    <w:rsid w:val="001F2A8E"/>
    <w:rsid w:val="001F6FE9"/>
    <w:rsid w:val="002008C5"/>
    <w:rsid w:val="002067D7"/>
    <w:rsid w:val="00217453"/>
    <w:rsid w:val="002215B0"/>
    <w:rsid w:val="00232EAA"/>
    <w:rsid w:val="00234DD3"/>
    <w:rsid w:val="00236499"/>
    <w:rsid w:val="00240D60"/>
    <w:rsid w:val="00243D3E"/>
    <w:rsid w:val="00247092"/>
    <w:rsid w:val="0025071B"/>
    <w:rsid w:val="00253562"/>
    <w:rsid w:val="0025448F"/>
    <w:rsid w:val="002574EA"/>
    <w:rsid w:val="002578FA"/>
    <w:rsid w:val="00260629"/>
    <w:rsid w:val="00260D7B"/>
    <w:rsid w:val="00262434"/>
    <w:rsid w:val="00263508"/>
    <w:rsid w:val="00264186"/>
    <w:rsid w:val="00265421"/>
    <w:rsid w:val="00267305"/>
    <w:rsid w:val="00271F59"/>
    <w:rsid w:val="00274A2D"/>
    <w:rsid w:val="0027566C"/>
    <w:rsid w:val="00276DD7"/>
    <w:rsid w:val="002775C6"/>
    <w:rsid w:val="00281BBA"/>
    <w:rsid w:val="0028227B"/>
    <w:rsid w:val="00283E81"/>
    <w:rsid w:val="002875E5"/>
    <w:rsid w:val="002876CD"/>
    <w:rsid w:val="00294206"/>
    <w:rsid w:val="00296599"/>
    <w:rsid w:val="002969AB"/>
    <w:rsid w:val="0029781A"/>
    <w:rsid w:val="00297FD6"/>
    <w:rsid w:val="002A044A"/>
    <w:rsid w:val="002A10B9"/>
    <w:rsid w:val="002A6320"/>
    <w:rsid w:val="002B0D5B"/>
    <w:rsid w:val="002B0E57"/>
    <w:rsid w:val="002B1422"/>
    <w:rsid w:val="002B3852"/>
    <w:rsid w:val="002B3ADF"/>
    <w:rsid w:val="002B3FDF"/>
    <w:rsid w:val="002B5377"/>
    <w:rsid w:val="002B75D3"/>
    <w:rsid w:val="002B7A74"/>
    <w:rsid w:val="002C2E99"/>
    <w:rsid w:val="002C6D01"/>
    <w:rsid w:val="002C7970"/>
    <w:rsid w:val="002D0F03"/>
    <w:rsid w:val="002D3789"/>
    <w:rsid w:val="002D53CF"/>
    <w:rsid w:val="002E4CBB"/>
    <w:rsid w:val="002E51AC"/>
    <w:rsid w:val="002E6C1F"/>
    <w:rsid w:val="002E6ECF"/>
    <w:rsid w:val="002E76F1"/>
    <w:rsid w:val="002F04EE"/>
    <w:rsid w:val="002F20B3"/>
    <w:rsid w:val="002F74F0"/>
    <w:rsid w:val="00300EFE"/>
    <w:rsid w:val="003045AD"/>
    <w:rsid w:val="0030778A"/>
    <w:rsid w:val="00307B0B"/>
    <w:rsid w:val="0031176B"/>
    <w:rsid w:val="00311D39"/>
    <w:rsid w:val="00317C90"/>
    <w:rsid w:val="00321653"/>
    <w:rsid w:val="00322C1C"/>
    <w:rsid w:val="00330EC0"/>
    <w:rsid w:val="003321C9"/>
    <w:rsid w:val="0033596B"/>
    <w:rsid w:val="003432FB"/>
    <w:rsid w:val="00354159"/>
    <w:rsid w:val="00357C7E"/>
    <w:rsid w:val="0036021C"/>
    <w:rsid w:val="0036045F"/>
    <w:rsid w:val="003712E2"/>
    <w:rsid w:val="00374E0B"/>
    <w:rsid w:val="003768AB"/>
    <w:rsid w:val="00380D72"/>
    <w:rsid w:val="003819E4"/>
    <w:rsid w:val="0038611B"/>
    <w:rsid w:val="003904D1"/>
    <w:rsid w:val="00391AD6"/>
    <w:rsid w:val="003935FD"/>
    <w:rsid w:val="00393600"/>
    <w:rsid w:val="003A0BC9"/>
    <w:rsid w:val="003A1DA3"/>
    <w:rsid w:val="003A3123"/>
    <w:rsid w:val="003B15B8"/>
    <w:rsid w:val="003B2472"/>
    <w:rsid w:val="003C3522"/>
    <w:rsid w:val="003C5F31"/>
    <w:rsid w:val="003C6035"/>
    <w:rsid w:val="003C6BBE"/>
    <w:rsid w:val="003D170B"/>
    <w:rsid w:val="003D39BD"/>
    <w:rsid w:val="003D3C91"/>
    <w:rsid w:val="003D44ED"/>
    <w:rsid w:val="003D4E0A"/>
    <w:rsid w:val="003E154A"/>
    <w:rsid w:val="003E1658"/>
    <w:rsid w:val="003E2346"/>
    <w:rsid w:val="003E5B4F"/>
    <w:rsid w:val="003F1E70"/>
    <w:rsid w:val="003F43C7"/>
    <w:rsid w:val="003F6509"/>
    <w:rsid w:val="003F71F0"/>
    <w:rsid w:val="003F7920"/>
    <w:rsid w:val="003F7E00"/>
    <w:rsid w:val="004008A7"/>
    <w:rsid w:val="00400AB7"/>
    <w:rsid w:val="00402A2A"/>
    <w:rsid w:val="00402DCB"/>
    <w:rsid w:val="00403610"/>
    <w:rsid w:val="00404739"/>
    <w:rsid w:val="004109D3"/>
    <w:rsid w:val="00414DBE"/>
    <w:rsid w:val="00416907"/>
    <w:rsid w:val="00417158"/>
    <w:rsid w:val="004225F8"/>
    <w:rsid w:val="004300FD"/>
    <w:rsid w:val="00430418"/>
    <w:rsid w:val="004309E2"/>
    <w:rsid w:val="00434C67"/>
    <w:rsid w:val="0043563A"/>
    <w:rsid w:val="00437B48"/>
    <w:rsid w:val="00442482"/>
    <w:rsid w:val="004443D5"/>
    <w:rsid w:val="00444818"/>
    <w:rsid w:val="004456C8"/>
    <w:rsid w:val="00446320"/>
    <w:rsid w:val="00447876"/>
    <w:rsid w:val="004516D7"/>
    <w:rsid w:val="00454B2F"/>
    <w:rsid w:val="00454B3C"/>
    <w:rsid w:val="00455B89"/>
    <w:rsid w:val="00457890"/>
    <w:rsid w:val="004600F7"/>
    <w:rsid w:val="00460A1B"/>
    <w:rsid w:val="00460BC7"/>
    <w:rsid w:val="00460C50"/>
    <w:rsid w:val="00464AFD"/>
    <w:rsid w:val="00466D3D"/>
    <w:rsid w:val="00467FE8"/>
    <w:rsid w:val="00471A32"/>
    <w:rsid w:val="0047399F"/>
    <w:rsid w:val="00475BDE"/>
    <w:rsid w:val="004765E4"/>
    <w:rsid w:val="00476DCC"/>
    <w:rsid w:val="00477B13"/>
    <w:rsid w:val="00484B82"/>
    <w:rsid w:val="004874F9"/>
    <w:rsid w:val="0049083F"/>
    <w:rsid w:val="00490E22"/>
    <w:rsid w:val="00494766"/>
    <w:rsid w:val="004A219B"/>
    <w:rsid w:val="004A3B6F"/>
    <w:rsid w:val="004A72EF"/>
    <w:rsid w:val="004B5D21"/>
    <w:rsid w:val="004B713F"/>
    <w:rsid w:val="004C1775"/>
    <w:rsid w:val="004C1880"/>
    <w:rsid w:val="004C3880"/>
    <w:rsid w:val="004C5F56"/>
    <w:rsid w:val="004C7F12"/>
    <w:rsid w:val="004D1BCA"/>
    <w:rsid w:val="004D225F"/>
    <w:rsid w:val="004D27D5"/>
    <w:rsid w:val="004D340E"/>
    <w:rsid w:val="004D345A"/>
    <w:rsid w:val="004D4010"/>
    <w:rsid w:val="004D5077"/>
    <w:rsid w:val="004D6482"/>
    <w:rsid w:val="005035CE"/>
    <w:rsid w:val="00503692"/>
    <w:rsid w:val="00510350"/>
    <w:rsid w:val="00512E0C"/>
    <w:rsid w:val="00512E30"/>
    <w:rsid w:val="005160F9"/>
    <w:rsid w:val="00516368"/>
    <w:rsid w:val="00517CE1"/>
    <w:rsid w:val="005210DC"/>
    <w:rsid w:val="00522476"/>
    <w:rsid w:val="00524720"/>
    <w:rsid w:val="00524AFA"/>
    <w:rsid w:val="00524C1B"/>
    <w:rsid w:val="00537033"/>
    <w:rsid w:val="00540347"/>
    <w:rsid w:val="00543377"/>
    <w:rsid w:val="00543AFB"/>
    <w:rsid w:val="00543BC3"/>
    <w:rsid w:val="00544E4A"/>
    <w:rsid w:val="00547C72"/>
    <w:rsid w:val="00550420"/>
    <w:rsid w:val="00556763"/>
    <w:rsid w:val="00557636"/>
    <w:rsid w:val="00557734"/>
    <w:rsid w:val="00563341"/>
    <w:rsid w:val="00567464"/>
    <w:rsid w:val="00567AF6"/>
    <w:rsid w:val="005839DF"/>
    <w:rsid w:val="005843E7"/>
    <w:rsid w:val="00585352"/>
    <w:rsid w:val="00585C74"/>
    <w:rsid w:val="00587CD8"/>
    <w:rsid w:val="00591F7C"/>
    <w:rsid w:val="0059524B"/>
    <w:rsid w:val="00595BB1"/>
    <w:rsid w:val="005964AB"/>
    <w:rsid w:val="005A0813"/>
    <w:rsid w:val="005A2704"/>
    <w:rsid w:val="005A5524"/>
    <w:rsid w:val="005A5A09"/>
    <w:rsid w:val="005A6F8A"/>
    <w:rsid w:val="005A78E9"/>
    <w:rsid w:val="005B24F8"/>
    <w:rsid w:val="005B2793"/>
    <w:rsid w:val="005B48EA"/>
    <w:rsid w:val="005B6F72"/>
    <w:rsid w:val="005B7168"/>
    <w:rsid w:val="005B71D5"/>
    <w:rsid w:val="005B7435"/>
    <w:rsid w:val="005B75FC"/>
    <w:rsid w:val="005C2200"/>
    <w:rsid w:val="005C4CC4"/>
    <w:rsid w:val="005C68A2"/>
    <w:rsid w:val="005D3DB4"/>
    <w:rsid w:val="005D4B78"/>
    <w:rsid w:val="005D7D38"/>
    <w:rsid w:val="005E2C63"/>
    <w:rsid w:val="005E72A5"/>
    <w:rsid w:val="005E7870"/>
    <w:rsid w:val="005E7B28"/>
    <w:rsid w:val="005F3EF1"/>
    <w:rsid w:val="005F42CD"/>
    <w:rsid w:val="005F4507"/>
    <w:rsid w:val="005F4C85"/>
    <w:rsid w:val="006017D7"/>
    <w:rsid w:val="006018C0"/>
    <w:rsid w:val="006023C8"/>
    <w:rsid w:val="0060546D"/>
    <w:rsid w:val="006055F0"/>
    <w:rsid w:val="00605B7F"/>
    <w:rsid w:val="00607FF1"/>
    <w:rsid w:val="006102D1"/>
    <w:rsid w:val="006130DF"/>
    <w:rsid w:val="006145C9"/>
    <w:rsid w:val="00615910"/>
    <w:rsid w:val="00617C0B"/>
    <w:rsid w:val="00617CC1"/>
    <w:rsid w:val="00621252"/>
    <w:rsid w:val="00621535"/>
    <w:rsid w:val="00622E8A"/>
    <w:rsid w:val="00633203"/>
    <w:rsid w:val="00635092"/>
    <w:rsid w:val="00640155"/>
    <w:rsid w:val="006416CD"/>
    <w:rsid w:val="00642DE0"/>
    <w:rsid w:val="006444A0"/>
    <w:rsid w:val="006444FD"/>
    <w:rsid w:val="00645411"/>
    <w:rsid w:val="006466FA"/>
    <w:rsid w:val="00647111"/>
    <w:rsid w:val="00650254"/>
    <w:rsid w:val="0065320C"/>
    <w:rsid w:val="006546D5"/>
    <w:rsid w:val="00655247"/>
    <w:rsid w:val="00655CA8"/>
    <w:rsid w:val="00657AE6"/>
    <w:rsid w:val="00657C30"/>
    <w:rsid w:val="006617F7"/>
    <w:rsid w:val="00662D57"/>
    <w:rsid w:val="006639B7"/>
    <w:rsid w:val="00663F4E"/>
    <w:rsid w:val="006659C1"/>
    <w:rsid w:val="00666C55"/>
    <w:rsid w:val="006676B3"/>
    <w:rsid w:val="006727DC"/>
    <w:rsid w:val="00674EC0"/>
    <w:rsid w:val="006759B6"/>
    <w:rsid w:val="0067773B"/>
    <w:rsid w:val="00680A43"/>
    <w:rsid w:val="006815D2"/>
    <w:rsid w:val="00683BCF"/>
    <w:rsid w:val="0069316A"/>
    <w:rsid w:val="00693CDA"/>
    <w:rsid w:val="0069520C"/>
    <w:rsid w:val="00697D8B"/>
    <w:rsid w:val="006A13FA"/>
    <w:rsid w:val="006A1A63"/>
    <w:rsid w:val="006A1AA5"/>
    <w:rsid w:val="006A56CF"/>
    <w:rsid w:val="006A7010"/>
    <w:rsid w:val="006A7729"/>
    <w:rsid w:val="006A7E93"/>
    <w:rsid w:val="006B0412"/>
    <w:rsid w:val="006B27C1"/>
    <w:rsid w:val="006B343A"/>
    <w:rsid w:val="006B3A5B"/>
    <w:rsid w:val="006B4E91"/>
    <w:rsid w:val="006C253B"/>
    <w:rsid w:val="006C3094"/>
    <w:rsid w:val="006C35C6"/>
    <w:rsid w:val="006C38F3"/>
    <w:rsid w:val="006C41DB"/>
    <w:rsid w:val="006C46A2"/>
    <w:rsid w:val="006C5890"/>
    <w:rsid w:val="006C649F"/>
    <w:rsid w:val="006C7632"/>
    <w:rsid w:val="006C7C2D"/>
    <w:rsid w:val="006D0BD7"/>
    <w:rsid w:val="006D5764"/>
    <w:rsid w:val="006D68C8"/>
    <w:rsid w:val="006D6C89"/>
    <w:rsid w:val="006D6FBB"/>
    <w:rsid w:val="006E0DD2"/>
    <w:rsid w:val="006E15D2"/>
    <w:rsid w:val="006E6166"/>
    <w:rsid w:val="006E7450"/>
    <w:rsid w:val="006E7729"/>
    <w:rsid w:val="006F22C1"/>
    <w:rsid w:val="006F2693"/>
    <w:rsid w:val="006F3665"/>
    <w:rsid w:val="006F48C5"/>
    <w:rsid w:val="006F5870"/>
    <w:rsid w:val="006F75DE"/>
    <w:rsid w:val="006F76EC"/>
    <w:rsid w:val="00707BC1"/>
    <w:rsid w:val="00710896"/>
    <w:rsid w:val="00712A0C"/>
    <w:rsid w:val="00712FB3"/>
    <w:rsid w:val="007163F3"/>
    <w:rsid w:val="007166A5"/>
    <w:rsid w:val="00716E31"/>
    <w:rsid w:val="007213B6"/>
    <w:rsid w:val="00724194"/>
    <w:rsid w:val="00727C95"/>
    <w:rsid w:val="007314B3"/>
    <w:rsid w:val="00743529"/>
    <w:rsid w:val="00750224"/>
    <w:rsid w:val="00751AAD"/>
    <w:rsid w:val="0075398C"/>
    <w:rsid w:val="00753F17"/>
    <w:rsid w:val="00756E92"/>
    <w:rsid w:val="00760F9E"/>
    <w:rsid w:val="00761E5C"/>
    <w:rsid w:val="0076219D"/>
    <w:rsid w:val="00764B8A"/>
    <w:rsid w:val="00773210"/>
    <w:rsid w:val="0077466A"/>
    <w:rsid w:val="0077476C"/>
    <w:rsid w:val="0077511D"/>
    <w:rsid w:val="00776962"/>
    <w:rsid w:val="00776DEF"/>
    <w:rsid w:val="0078257D"/>
    <w:rsid w:val="00782F17"/>
    <w:rsid w:val="00783682"/>
    <w:rsid w:val="00784529"/>
    <w:rsid w:val="007879D0"/>
    <w:rsid w:val="00797809"/>
    <w:rsid w:val="007A7FE0"/>
    <w:rsid w:val="007B01F3"/>
    <w:rsid w:val="007B2615"/>
    <w:rsid w:val="007B3415"/>
    <w:rsid w:val="007B35DC"/>
    <w:rsid w:val="007B36ED"/>
    <w:rsid w:val="007B4214"/>
    <w:rsid w:val="007C4631"/>
    <w:rsid w:val="007D0A87"/>
    <w:rsid w:val="007D1A46"/>
    <w:rsid w:val="007D509A"/>
    <w:rsid w:val="007D588E"/>
    <w:rsid w:val="007D70C8"/>
    <w:rsid w:val="007E0BD7"/>
    <w:rsid w:val="007E16D0"/>
    <w:rsid w:val="007E2C5F"/>
    <w:rsid w:val="007F2DC5"/>
    <w:rsid w:val="007F31AF"/>
    <w:rsid w:val="007F5BC1"/>
    <w:rsid w:val="008066C9"/>
    <w:rsid w:val="00815E91"/>
    <w:rsid w:val="00816680"/>
    <w:rsid w:val="0081739A"/>
    <w:rsid w:val="00824175"/>
    <w:rsid w:val="0082433F"/>
    <w:rsid w:val="00824C3F"/>
    <w:rsid w:val="008333BF"/>
    <w:rsid w:val="00836498"/>
    <w:rsid w:val="00843A19"/>
    <w:rsid w:val="00845CBE"/>
    <w:rsid w:val="0084693F"/>
    <w:rsid w:val="00855FD6"/>
    <w:rsid w:val="00861AFD"/>
    <w:rsid w:val="00866D69"/>
    <w:rsid w:val="00870A99"/>
    <w:rsid w:val="008743A4"/>
    <w:rsid w:val="0088045F"/>
    <w:rsid w:val="008817C8"/>
    <w:rsid w:val="00881AA9"/>
    <w:rsid w:val="00884389"/>
    <w:rsid w:val="00885593"/>
    <w:rsid w:val="008856F9"/>
    <w:rsid w:val="00886A3D"/>
    <w:rsid w:val="00895DC9"/>
    <w:rsid w:val="00896871"/>
    <w:rsid w:val="008A2A34"/>
    <w:rsid w:val="008A44E3"/>
    <w:rsid w:val="008A4CB6"/>
    <w:rsid w:val="008A540B"/>
    <w:rsid w:val="008A6C46"/>
    <w:rsid w:val="008B09E1"/>
    <w:rsid w:val="008C1F0D"/>
    <w:rsid w:val="008C5002"/>
    <w:rsid w:val="008C678E"/>
    <w:rsid w:val="008C6C27"/>
    <w:rsid w:val="008D118D"/>
    <w:rsid w:val="008E23FB"/>
    <w:rsid w:val="008E69B9"/>
    <w:rsid w:val="008F4FB8"/>
    <w:rsid w:val="008F64A0"/>
    <w:rsid w:val="008F6C71"/>
    <w:rsid w:val="0090115B"/>
    <w:rsid w:val="009048C5"/>
    <w:rsid w:val="00907D23"/>
    <w:rsid w:val="0091031B"/>
    <w:rsid w:val="0091070F"/>
    <w:rsid w:val="009136E1"/>
    <w:rsid w:val="00914E0A"/>
    <w:rsid w:val="009210CD"/>
    <w:rsid w:val="00921BF5"/>
    <w:rsid w:val="0092280E"/>
    <w:rsid w:val="00922E74"/>
    <w:rsid w:val="009237E4"/>
    <w:rsid w:val="00923BF8"/>
    <w:rsid w:val="00926321"/>
    <w:rsid w:val="00926AC6"/>
    <w:rsid w:val="0093129F"/>
    <w:rsid w:val="00935FE4"/>
    <w:rsid w:val="00936BA0"/>
    <w:rsid w:val="00936FAE"/>
    <w:rsid w:val="00945F96"/>
    <w:rsid w:val="009472DC"/>
    <w:rsid w:val="00947EF6"/>
    <w:rsid w:val="00953E5B"/>
    <w:rsid w:val="00954AF3"/>
    <w:rsid w:val="00954C3A"/>
    <w:rsid w:val="0095705C"/>
    <w:rsid w:val="00963109"/>
    <w:rsid w:val="00963271"/>
    <w:rsid w:val="00964308"/>
    <w:rsid w:val="00972D77"/>
    <w:rsid w:val="0097348F"/>
    <w:rsid w:val="00981CAC"/>
    <w:rsid w:val="00982EE9"/>
    <w:rsid w:val="009856A6"/>
    <w:rsid w:val="0098572F"/>
    <w:rsid w:val="00985ADE"/>
    <w:rsid w:val="00987D48"/>
    <w:rsid w:val="00993FB2"/>
    <w:rsid w:val="009950C0"/>
    <w:rsid w:val="009959E2"/>
    <w:rsid w:val="009960B5"/>
    <w:rsid w:val="009967CD"/>
    <w:rsid w:val="009A0FC4"/>
    <w:rsid w:val="009A1CD9"/>
    <w:rsid w:val="009A2CBD"/>
    <w:rsid w:val="009A678F"/>
    <w:rsid w:val="009A7A79"/>
    <w:rsid w:val="009A7FAD"/>
    <w:rsid w:val="009B1462"/>
    <w:rsid w:val="009B63A3"/>
    <w:rsid w:val="009B76D8"/>
    <w:rsid w:val="009B7B55"/>
    <w:rsid w:val="009B7BFA"/>
    <w:rsid w:val="009C25CE"/>
    <w:rsid w:val="009C66DB"/>
    <w:rsid w:val="009C69C0"/>
    <w:rsid w:val="009C77E1"/>
    <w:rsid w:val="009D0546"/>
    <w:rsid w:val="009D3597"/>
    <w:rsid w:val="009D5667"/>
    <w:rsid w:val="009E0FC9"/>
    <w:rsid w:val="009E1291"/>
    <w:rsid w:val="009E1660"/>
    <w:rsid w:val="009E1CA1"/>
    <w:rsid w:val="009E4B08"/>
    <w:rsid w:val="009E5E82"/>
    <w:rsid w:val="009E7B7B"/>
    <w:rsid w:val="009F04A5"/>
    <w:rsid w:val="009F0A04"/>
    <w:rsid w:val="009F2AB6"/>
    <w:rsid w:val="009F35B7"/>
    <w:rsid w:val="009F3F2F"/>
    <w:rsid w:val="009F41A4"/>
    <w:rsid w:val="009F5E4A"/>
    <w:rsid w:val="009F6854"/>
    <w:rsid w:val="00A0433E"/>
    <w:rsid w:val="00A07D31"/>
    <w:rsid w:val="00A11D20"/>
    <w:rsid w:val="00A15CF1"/>
    <w:rsid w:val="00A237B3"/>
    <w:rsid w:val="00A23820"/>
    <w:rsid w:val="00A255CA"/>
    <w:rsid w:val="00A26729"/>
    <w:rsid w:val="00A27ED0"/>
    <w:rsid w:val="00A31D26"/>
    <w:rsid w:val="00A440CF"/>
    <w:rsid w:val="00A447F6"/>
    <w:rsid w:val="00A46E10"/>
    <w:rsid w:val="00A50981"/>
    <w:rsid w:val="00A53CBC"/>
    <w:rsid w:val="00A549E6"/>
    <w:rsid w:val="00A554E7"/>
    <w:rsid w:val="00A57126"/>
    <w:rsid w:val="00A571E5"/>
    <w:rsid w:val="00A573D5"/>
    <w:rsid w:val="00A66527"/>
    <w:rsid w:val="00A66E75"/>
    <w:rsid w:val="00A710C1"/>
    <w:rsid w:val="00A80CEB"/>
    <w:rsid w:val="00A80EFA"/>
    <w:rsid w:val="00A8301D"/>
    <w:rsid w:val="00A906B2"/>
    <w:rsid w:val="00A95E78"/>
    <w:rsid w:val="00AA2E18"/>
    <w:rsid w:val="00AA51AC"/>
    <w:rsid w:val="00AA6B05"/>
    <w:rsid w:val="00AA77AF"/>
    <w:rsid w:val="00AB3E28"/>
    <w:rsid w:val="00AB58C3"/>
    <w:rsid w:val="00AC19E1"/>
    <w:rsid w:val="00AC30A8"/>
    <w:rsid w:val="00AC7D88"/>
    <w:rsid w:val="00AC7EF2"/>
    <w:rsid w:val="00AD21AB"/>
    <w:rsid w:val="00AD2765"/>
    <w:rsid w:val="00AD2B0C"/>
    <w:rsid w:val="00AD47D0"/>
    <w:rsid w:val="00AD49FC"/>
    <w:rsid w:val="00AD7D0D"/>
    <w:rsid w:val="00AE11E2"/>
    <w:rsid w:val="00AE3FFD"/>
    <w:rsid w:val="00AE547B"/>
    <w:rsid w:val="00AE64F0"/>
    <w:rsid w:val="00AE6C0A"/>
    <w:rsid w:val="00AF0242"/>
    <w:rsid w:val="00AF13F9"/>
    <w:rsid w:val="00B040E1"/>
    <w:rsid w:val="00B0521B"/>
    <w:rsid w:val="00B067CA"/>
    <w:rsid w:val="00B06864"/>
    <w:rsid w:val="00B112D3"/>
    <w:rsid w:val="00B117EF"/>
    <w:rsid w:val="00B12BFA"/>
    <w:rsid w:val="00B12FE0"/>
    <w:rsid w:val="00B20260"/>
    <w:rsid w:val="00B209E7"/>
    <w:rsid w:val="00B30E43"/>
    <w:rsid w:val="00B312D8"/>
    <w:rsid w:val="00B33454"/>
    <w:rsid w:val="00B34E5E"/>
    <w:rsid w:val="00B40111"/>
    <w:rsid w:val="00B41BA7"/>
    <w:rsid w:val="00B44575"/>
    <w:rsid w:val="00B45286"/>
    <w:rsid w:val="00B4538E"/>
    <w:rsid w:val="00B46C9E"/>
    <w:rsid w:val="00B53AE9"/>
    <w:rsid w:val="00B53BD3"/>
    <w:rsid w:val="00B545A3"/>
    <w:rsid w:val="00B568FF"/>
    <w:rsid w:val="00B57B8F"/>
    <w:rsid w:val="00B57DD1"/>
    <w:rsid w:val="00B65807"/>
    <w:rsid w:val="00B666C6"/>
    <w:rsid w:val="00B70297"/>
    <w:rsid w:val="00B72481"/>
    <w:rsid w:val="00B72AA6"/>
    <w:rsid w:val="00B72BEC"/>
    <w:rsid w:val="00B7570F"/>
    <w:rsid w:val="00B764FB"/>
    <w:rsid w:val="00B77D85"/>
    <w:rsid w:val="00B8003B"/>
    <w:rsid w:val="00B80A66"/>
    <w:rsid w:val="00B817AE"/>
    <w:rsid w:val="00B823B0"/>
    <w:rsid w:val="00B831D1"/>
    <w:rsid w:val="00B83878"/>
    <w:rsid w:val="00B86D01"/>
    <w:rsid w:val="00B872DF"/>
    <w:rsid w:val="00B9093F"/>
    <w:rsid w:val="00B92011"/>
    <w:rsid w:val="00B93D30"/>
    <w:rsid w:val="00B93EC9"/>
    <w:rsid w:val="00B9781A"/>
    <w:rsid w:val="00BA1795"/>
    <w:rsid w:val="00BA42CE"/>
    <w:rsid w:val="00BA47E6"/>
    <w:rsid w:val="00BA6F9D"/>
    <w:rsid w:val="00BB093B"/>
    <w:rsid w:val="00BB46AF"/>
    <w:rsid w:val="00BB6D8C"/>
    <w:rsid w:val="00BC01B3"/>
    <w:rsid w:val="00BC0335"/>
    <w:rsid w:val="00BC4901"/>
    <w:rsid w:val="00BC6E8E"/>
    <w:rsid w:val="00BC6ED9"/>
    <w:rsid w:val="00BC7F10"/>
    <w:rsid w:val="00BD160D"/>
    <w:rsid w:val="00BD206E"/>
    <w:rsid w:val="00BD598B"/>
    <w:rsid w:val="00BE0AD5"/>
    <w:rsid w:val="00BE14D8"/>
    <w:rsid w:val="00BE16BE"/>
    <w:rsid w:val="00BE1975"/>
    <w:rsid w:val="00BE2B1D"/>
    <w:rsid w:val="00BE3C2C"/>
    <w:rsid w:val="00BE4F18"/>
    <w:rsid w:val="00BE62AD"/>
    <w:rsid w:val="00BF1AB9"/>
    <w:rsid w:val="00BF40A6"/>
    <w:rsid w:val="00BF42BE"/>
    <w:rsid w:val="00BF6420"/>
    <w:rsid w:val="00BF7EA8"/>
    <w:rsid w:val="00C02033"/>
    <w:rsid w:val="00C027E5"/>
    <w:rsid w:val="00C03DF7"/>
    <w:rsid w:val="00C05156"/>
    <w:rsid w:val="00C053EF"/>
    <w:rsid w:val="00C130E0"/>
    <w:rsid w:val="00C132C4"/>
    <w:rsid w:val="00C145E9"/>
    <w:rsid w:val="00C16FD8"/>
    <w:rsid w:val="00C1731E"/>
    <w:rsid w:val="00C17B52"/>
    <w:rsid w:val="00C20196"/>
    <w:rsid w:val="00C234E3"/>
    <w:rsid w:val="00C23CCB"/>
    <w:rsid w:val="00C24E57"/>
    <w:rsid w:val="00C269E7"/>
    <w:rsid w:val="00C40815"/>
    <w:rsid w:val="00C43B9B"/>
    <w:rsid w:val="00C47D6F"/>
    <w:rsid w:val="00C50C10"/>
    <w:rsid w:val="00C523E3"/>
    <w:rsid w:val="00C539C7"/>
    <w:rsid w:val="00C56B51"/>
    <w:rsid w:val="00C6300A"/>
    <w:rsid w:val="00C6784D"/>
    <w:rsid w:val="00C7218E"/>
    <w:rsid w:val="00C73291"/>
    <w:rsid w:val="00C776D3"/>
    <w:rsid w:val="00C777C1"/>
    <w:rsid w:val="00C77FF2"/>
    <w:rsid w:val="00C83E8F"/>
    <w:rsid w:val="00C84867"/>
    <w:rsid w:val="00C85398"/>
    <w:rsid w:val="00CA0688"/>
    <w:rsid w:val="00CA72C8"/>
    <w:rsid w:val="00CA7527"/>
    <w:rsid w:val="00CA7C6E"/>
    <w:rsid w:val="00CB090B"/>
    <w:rsid w:val="00CB4521"/>
    <w:rsid w:val="00CB6555"/>
    <w:rsid w:val="00CB7C4E"/>
    <w:rsid w:val="00CC11D1"/>
    <w:rsid w:val="00CC29B5"/>
    <w:rsid w:val="00CC51E3"/>
    <w:rsid w:val="00CD04AE"/>
    <w:rsid w:val="00CD288D"/>
    <w:rsid w:val="00CD3558"/>
    <w:rsid w:val="00CD65ED"/>
    <w:rsid w:val="00CD745C"/>
    <w:rsid w:val="00CE2877"/>
    <w:rsid w:val="00CF3763"/>
    <w:rsid w:val="00CF50E3"/>
    <w:rsid w:val="00CF5DC1"/>
    <w:rsid w:val="00CF6F29"/>
    <w:rsid w:val="00D054CE"/>
    <w:rsid w:val="00D0630D"/>
    <w:rsid w:val="00D066AC"/>
    <w:rsid w:val="00D10CB7"/>
    <w:rsid w:val="00D127DC"/>
    <w:rsid w:val="00D12D2C"/>
    <w:rsid w:val="00D14B50"/>
    <w:rsid w:val="00D22874"/>
    <w:rsid w:val="00D2354B"/>
    <w:rsid w:val="00D243FD"/>
    <w:rsid w:val="00D247DA"/>
    <w:rsid w:val="00D26BD2"/>
    <w:rsid w:val="00D2799F"/>
    <w:rsid w:val="00D34C64"/>
    <w:rsid w:val="00D36781"/>
    <w:rsid w:val="00D370DE"/>
    <w:rsid w:val="00D41D5B"/>
    <w:rsid w:val="00D42BFD"/>
    <w:rsid w:val="00D43983"/>
    <w:rsid w:val="00D46154"/>
    <w:rsid w:val="00D47449"/>
    <w:rsid w:val="00D47D5E"/>
    <w:rsid w:val="00D51932"/>
    <w:rsid w:val="00D51D93"/>
    <w:rsid w:val="00D639CB"/>
    <w:rsid w:val="00D64ADD"/>
    <w:rsid w:val="00D6517C"/>
    <w:rsid w:val="00D66534"/>
    <w:rsid w:val="00D70D92"/>
    <w:rsid w:val="00D714A2"/>
    <w:rsid w:val="00D71AC7"/>
    <w:rsid w:val="00D735C0"/>
    <w:rsid w:val="00D757E6"/>
    <w:rsid w:val="00D769B1"/>
    <w:rsid w:val="00D77C6C"/>
    <w:rsid w:val="00D806F6"/>
    <w:rsid w:val="00D81DC0"/>
    <w:rsid w:val="00D81EB2"/>
    <w:rsid w:val="00D82922"/>
    <w:rsid w:val="00D829AF"/>
    <w:rsid w:val="00D84D3B"/>
    <w:rsid w:val="00D8609D"/>
    <w:rsid w:val="00D86BF3"/>
    <w:rsid w:val="00D87FAA"/>
    <w:rsid w:val="00D936EA"/>
    <w:rsid w:val="00D974E8"/>
    <w:rsid w:val="00DA0785"/>
    <w:rsid w:val="00DA1CC3"/>
    <w:rsid w:val="00DA1F03"/>
    <w:rsid w:val="00DA3899"/>
    <w:rsid w:val="00DA664C"/>
    <w:rsid w:val="00DA7D3C"/>
    <w:rsid w:val="00DB0B98"/>
    <w:rsid w:val="00DB1ADF"/>
    <w:rsid w:val="00DB3C27"/>
    <w:rsid w:val="00DB5C0D"/>
    <w:rsid w:val="00DB64B3"/>
    <w:rsid w:val="00DC1158"/>
    <w:rsid w:val="00DC146D"/>
    <w:rsid w:val="00DC1A24"/>
    <w:rsid w:val="00DC5146"/>
    <w:rsid w:val="00DD116C"/>
    <w:rsid w:val="00DD17C3"/>
    <w:rsid w:val="00DE126B"/>
    <w:rsid w:val="00DE172C"/>
    <w:rsid w:val="00DE251D"/>
    <w:rsid w:val="00DE36F8"/>
    <w:rsid w:val="00DE3ED0"/>
    <w:rsid w:val="00DE569A"/>
    <w:rsid w:val="00DE769B"/>
    <w:rsid w:val="00DF00FD"/>
    <w:rsid w:val="00DF11FD"/>
    <w:rsid w:val="00DF3CD6"/>
    <w:rsid w:val="00DF4695"/>
    <w:rsid w:val="00DF7EE8"/>
    <w:rsid w:val="00E01C23"/>
    <w:rsid w:val="00E0223D"/>
    <w:rsid w:val="00E0505E"/>
    <w:rsid w:val="00E07432"/>
    <w:rsid w:val="00E07F0A"/>
    <w:rsid w:val="00E10DD2"/>
    <w:rsid w:val="00E1171F"/>
    <w:rsid w:val="00E11967"/>
    <w:rsid w:val="00E12723"/>
    <w:rsid w:val="00E160CC"/>
    <w:rsid w:val="00E16E60"/>
    <w:rsid w:val="00E1736E"/>
    <w:rsid w:val="00E17624"/>
    <w:rsid w:val="00E17B1F"/>
    <w:rsid w:val="00E20E13"/>
    <w:rsid w:val="00E23A86"/>
    <w:rsid w:val="00E277E9"/>
    <w:rsid w:val="00E32294"/>
    <w:rsid w:val="00E328B3"/>
    <w:rsid w:val="00E40208"/>
    <w:rsid w:val="00E53F0C"/>
    <w:rsid w:val="00E54586"/>
    <w:rsid w:val="00E55002"/>
    <w:rsid w:val="00E60FBA"/>
    <w:rsid w:val="00E66555"/>
    <w:rsid w:val="00E66B30"/>
    <w:rsid w:val="00E67607"/>
    <w:rsid w:val="00E7068C"/>
    <w:rsid w:val="00E71160"/>
    <w:rsid w:val="00E7372F"/>
    <w:rsid w:val="00E73E27"/>
    <w:rsid w:val="00E756DA"/>
    <w:rsid w:val="00E765BD"/>
    <w:rsid w:val="00E7727B"/>
    <w:rsid w:val="00E8299B"/>
    <w:rsid w:val="00E84370"/>
    <w:rsid w:val="00E87336"/>
    <w:rsid w:val="00E93F60"/>
    <w:rsid w:val="00E960A7"/>
    <w:rsid w:val="00E965FE"/>
    <w:rsid w:val="00EA4419"/>
    <w:rsid w:val="00EB035F"/>
    <w:rsid w:val="00EB1AA1"/>
    <w:rsid w:val="00EB1AD5"/>
    <w:rsid w:val="00EB6821"/>
    <w:rsid w:val="00ED13F6"/>
    <w:rsid w:val="00ED2D2F"/>
    <w:rsid w:val="00ED5401"/>
    <w:rsid w:val="00ED7F1F"/>
    <w:rsid w:val="00EE0E40"/>
    <w:rsid w:val="00EE1717"/>
    <w:rsid w:val="00EE1AC0"/>
    <w:rsid w:val="00EE1FE8"/>
    <w:rsid w:val="00EE20E4"/>
    <w:rsid w:val="00EE4663"/>
    <w:rsid w:val="00EF1902"/>
    <w:rsid w:val="00EF2265"/>
    <w:rsid w:val="00EF5541"/>
    <w:rsid w:val="00EF5840"/>
    <w:rsid w:val="00EF58F1"/>
    <w:rsid w:val="00EF6D53"/>
    <w:rsid w:val="00F00FDA"/>
    <w:rsid w:val="00F01D4C"/>
    <w:rsid w:val="00F0416C"/>
    <w:rsid w:val="00F0664A"/>
    <w:rsid w:val="00F07922"/>
    <w:rsid w:val="00F10C81"/>
    <w:rsid w:val="00F1317E"/>
    <w:rsid w:val="00F13493"/>
    <w:rsid w:val="00F14D0F"/>
    <w:rsid w:val="00F21501"/>
    <w:rsid w:val="00F2539C"/>
    <w:rsid w:val="00F26EB7"/>
    <w:rsid w:val="00F30E77"/>
    <w:rsid w:val="00F32834"/>
    <w:rsid w:val="00F32FFD"/>
    <w:rsid w:val="00F34DDC"/>
    <w:rsid w:val="00F36804"/>
    <w:rsid w:val="00F46B0A"/>
    <w:rsid w:val="00F51690"/>
    <w:rsid w:val="00F56E25"/>
    <w:rsid w:val="00F575AE"/>
    <w:rsid w:val="00F617AB"/>
    <w:rsid w:val="00F61D19"/>
    <w:rsid w:val="00F63540"/>
    <w:rsid w:val="00F646E8"/>
    <w:rsid w:val="00F64AA8"/>
    <w:rsid w:val="00F737BD"/>
    <w:rsid w:val="00F73A6F"/>
    <w:rsid w:val="00F74068"/>
    <w:rsid w:val="00F740D2"/>
    <w:rsid w:val="00F763A1"/>
    <w:rsid w:val="00F80F8F"/>
    <w:rsid w:val="00F812A3"/>
    <w:rsid w:val="00F81BAF"/>
    <w:rsid w:val="00F84791"/>
    <w:rsid w:val="00F90E49"/>
    <w:rsid w:val="00F92617"/>
    <w:rsid w:val="00F94356"/>
    <w:rsid w:val="00F97F40"/>
    <w:rsid w:val="00FA359E"/>
    <w:rsid w:val="00FA40A1"/>
    <w:rsid w:val="00FA4C56"/>
    <w:rsid w:val="00FA53A7"/>
    <w:rsid w:val="00FA5630"/>
    <w:rsid w:val="00FA7FAB"/>
    <w:rsid w:val="00FB5331"/>
    <w:rsid w:val="00FC57A7"/>
    <w:rsid w:val="00FC73D5"/>
    <w:rsid w:val="00FD2938"/>
    <w:rsid w:val="00FD4AD6"/>
    <w:rsid w:val="00FD67DA"/>
    <w:rsid w:val="00FE067F"/>
    <w:rsid w:val="00FE300B"/>
    <w:rsid w:val="00FE34EE"/>
    <w:rsid w:val="00FE39D6"/>
    <w:rsid w:val="00FE5442"/>
    <w:rsid w:val="00FF11E6"/>
    <w:rsid w:val="00FF14D8"/>
    <w:rsid w:val="00FF1B1E"/>
    <w:rsid w:val="00FF1E7C"/>
    <w:rsid w:val="00FF5789"/>
    <w:rsid w:val="00FF67D1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E26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ČEPS Arial"/>
    <w:qFormat/>
    <w:rsid w:val="00B823B0"/>
    <w:pPr>
      <w:spacing w:after="0" w:line="240" w:lineRule="auto"/>
    </w:pPr>
    <w:rPr>
      <w:rFonts w:ascii="Arial" w:hAnsi="Arial"/>
      <w:szCs w:val="24"/>
      <w:lang w:val="cs-CZ"/>
    </w:rPr>
  </w:style>
  <w:style w:type="paragraph" w:styleId="Nadpis1">
    <w:name w:val="heading 1"/>
    <w:aliases w:val="ČEPS nadpis 1 úrovně"/>
    <w:basedOn w:val="Normln"/>
    <w:next w:val="Normln"/>
    <w:link w:val="Nadpis1Char"/>
    <w:uiPriority w:val="9"/>
    <w:qFormat/>
    <w:rsid w:val="00B823B0"/>
    <w:pPr>
      <w:keepNext/>
      <w:numPr>
        <w:numId w:val="1"/>
      </w:numPr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dpis2">
    <w:name w:val="heading 2"/>
    <w:aliases w:val="ČEPS nadpis 2 úrovně"/>
    <w:basedOn w:val="Normln"/>
    <w:next w:val="Normln"/>
    <w:link w:val="Nadpis2Char"/>
    <w:uiPriority w:val="9"/>
    <w:unhideWhenUsed/>
    <w:qFormat/>
    <w:rsid w:val="00557734"/>
    <w:pPr>
      <w:keepNext/>
      <w:numPr>
        <w:ilvl w:val="1"/>
        <w:numId w:val="1"/>
      </w:numPr>
      <w:spacing w:before="240" w:after="60"/>
      <w:ind w:left="680" w:hanging="68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Nadpis3">
    <w:name w:val="heading 3"/>
    <w:aliases w:val="ČEPS nadpis 3 úrovně"/>
    <w:basedOn w:val="Normln"/>
    <w:next w:val="Normln"/>
    <w:link w:val="Nadpis3Char"/>
    <w:uiPriority w:val="9"/>
    <w:unhideWhenUsed/>
    <w:qFormat/>
    <w:rsid w:val="00A50981"/>
    <w:pPr>
      <w:keepNext/>
      <w:numPr>
        <w:ilvl w:val="2"/>
        <w:numId w:val="1"/>
      </w:numPr>
      <w:spacing w:before="240" w:after="60"/>
      <w:outlineLvl w:val="2"/>
    </w:pPr>
    <w:rPr>
      <w:rFonts w:asciiTheme="minorHAnsi" w:eastAsiaTheme="majorEastAsia" w:hAnsiTheme="minorHAnsi" w:cstheme="majorBidi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751AAD"/>
    <w:pPr>
      <w:keepNext/>
      <w:numPr>
        <w:ilvl w:val="3"/>
        <w:numId w:val="1"/>
      </w:numPr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751AAD"/>
    <w:pPr>
      <w:numPr>
        <w:ilvl w:val="4"/>
        <w:numId w:val="1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751AAD"/>
    <w:pPr>
      <w:numPr>
        <w:ilvl w:val="5"/>
        <w:numId w:val="1"/>
      </w:numPr>
      <w:spacing w:before="240" w:after="60"/>
      <w:outlineLvl w:val="5"/>
    </w:pPr>
    <w:rPr>
      <w:rFonts w:cstheme="majorBidi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51AAD"/>
    <w:pPr>
      <w:numPr>
        <w:ilvl w:val="6"/>
        <w:numId w:val="1"/>
      </w:num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23B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ajorBidi"/>
      <w:i/>
      <w:iCs/>
      <w:sz w:val="24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23B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EPS nadpis 1 úrovně Char"/>
    <w:basedOn w:val="Standardnpsmoodstavce"/>
    <w:link w:val="Nadpis1"/>
    <w:uiPriority w:val="9"/>
    <w:rsid w:val="00B823B0"/>
    <w:rPr>
      <w:rFonts w:ascii="Arial" w:eastAsiaTheme="majorEastAsia" w:hAnsi="Arial" w:cstheme="majorBidi"/>
      <w:b/>
      <w:bCs/>
      <w:kern w:val="32"/>
      <w:sz w:val="32"/>
      <w:szCs w:val="32"/>
      <w:lang w:val="cs-CZ"/>
    </w:rPr>
  </w:style>
  <w:style w:type="character" w:customStyle="1" w:styleId="Nadpis2Char">
    <w:name w:val="Nadpis 2 Char"/>
    <w:aliases w:val="ČEPS nadpis 2 úrovně Char"/>
    <w:basedOn w:val="Standardnpsmoodstavce"/>
    <w:link w:val="Nadpis2"/>
    <w:uiPriority w:val="9"/>
    <w:rsid w:val="00557734"/>
    <w:rPr>
      <w:rFonts w:ascii="Arial" w:eastAsiaTheme="majorEastAsia" w:hAnsi="Arial" w:cstheme="majorBidi"/>
      <w:b/>
      <w:bCs/>
      <w:iCs/>
      <w:sz w:val="28"/>
      <w:szCs w:val="28"/>
      <w:lang w:val="cs-CZ"/>
    </w:rPr>
  </w:style>
  <w:style w:type="character" w:customStyle="1" w:styleId="Nadpis3Char">
    <w:name w:val="Nadpis 3 Char"/>
    <w:aliases w:val="ČEPS nadpis 3 úrovně Char"/>
    <w:basedOn w:val="Standardnpsmoodstavce"/>
    <w:link w:val="Nadpis3"/>
    <w:uiPriority w:val="9"/>
    <w:rsid w:val="00A50981"/>
    <w:rPr>
      <w:rFonts w:eastAsiaTheme="majorEastAsia" w:cstheme="majorBidi"/>
      <w:b/>
      <w:bCs/>
      <w:sz w:val="24"/>
      <w:szCs w:val="26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751AAD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751AAD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751AAD"/>
    <w:rPr>
      <w:rFonts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1AAD"/>
    <w:rPr>
      <w:rFonts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23B0"/>
    <w:rPr>
      <w:rFonts w:cstheme="maj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23B0"/>
    <w:rPr>
      <w:rFonts w:asciiTheme="majorHAnsi" w:eastAsiaTheme="majorEastAsia" w:hAnsiTheme="majorHAnsi" w:cstheme="majorBidi"/>
    </w:rPr>
  </w:style>
  <w:style w:type="paragraph" w:styleId="Nzev">
    <w:name w:val="Title"/>
    <w:basedOn w:val="Normln"/>
    <w:next w:val="Normln"/>
    <w:link w:val="NzevChar"/>
    <w:uiPriority w:val="10"/>
    <w:rsid w:val="00751A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51A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rsid w:val="00751AA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751AAD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rsid w:val="00751AAD"/>
    <w:rPr>
      <w:b/>
      <w:bCs/>
    </w:rPr>
  </w:style>
  <w:style w:type="character" w:styleId="Zdraznn">
    <w:name w:val="Emphasis"/>
    <w:basedOn w:val="Standardnpsmoodstavce"/>
    <w:uiPriority w:val="20"/>
    <w:rsid w:val="00751AAD"/>
    <w:rPr>
      <w:rFonts w:asciiTheme="minorHAnsi" w:hAnsiTheme="minorHAnsi"/>
      <w:b/>
      <w:i/>
      <w:iCs/>
    </w:rPr>
  </w:style>
  <w:style w:type="paragraph" w:styleId="Bezmezer">
    <w:name w:val="No Spacing"/>
    <w:aliases w:val="ČEPS Arial 2"/>
    <w:basedOn w:val="Normln"/>
    <w:next w:val="Nadpis1"/>
    <w:uiPriority w:val="1"/>
    <w:rsid w:val="00B40111"/>
    <w:rPr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751AA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B764FB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B764FB"/>
    <w:rPr>
      <w:rFonts w:ascii="Arial" w:hAnsi="Arial"/>
      <w:i/>
      <w:szCs w:val="24"/>
      <w:lang w:val="cs-CZ"/>
    </w:rPr>
  </w:style>
  <w:style w:type="paragraph" w:styleId="Vrazncitt">
    <w:name w:val="Intense Quote"/>
    <w:basedOn w:val="Normln"/>
    <w:next w:val="Normln"/>
    <w:link w:val="VrazncittChar"/>
    <w:uiPriority w:val="30"/>
    <w:rsid w:val="00751AAD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1AAD"/>
    <w:rPr>
      <w:b/>
      <w:i/>
      <w:sz w:val="24"/>
    </w:rPr>
  </w:style>
  <w:style w:type="character" w:styleId="Zdraznnjemn">
    <w:name w:val="Subtle Emphasis"/>
    <w:uiPriority w:val="19"/>
    <w:rsid w:val="00751AAD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rsid w:val="00751AAD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rsid w:val="00751AAD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rsid w:val="00751AAD"/>
    <w:rPr>
      <w:b/>
      <w:sz w:val="24"/>
      <w:u w:val="single"/>
    </w:rPr>
  </w:style>
  <w:style w:type="character" w:styleId="Nzevknihy">
    <w:name w:val="Book Title"/>
    <w:basedOn w:val="Standardnpsmoodstavce"/>
    <w:uiPriority w:val="33"/>
    <w:rsid w:val="00751AAD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B823B0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rsid w:val="00751AAD"/>
    <w:rPr>
      <w:b/>
      <w:bCs/>
      <w:color w:val="623080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F0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4A5"/>
    <w:rPr>
      <w:rFonts w:ascii="Arial" w:hAnsi="Arial"/>
      <w:szCs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9F04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4A5"/>
    <w:rPr>
      <w:rFonts w:ascii="Arial" w:hAnsi="Arial"/>
      <w:szCs w:val="24"/>
      <w:lang w:val="cs-CZ"/>
    </w:rPr>
  </w:style>
  <w:style w:type="paragraph" w:customStyle="1" w:styleId="Vzorec">
    <w:name w:val="Vzorec"/>
    <w:basedOn w:val="Normln"/>
    <w:next w:val="Normln"/>
    <w:uiPriority w:val="99"/>
    <w:rsid w:val="009F04A5"/>
    <w:pPr>
      <w:tabs>
        <w:tab w:val="left" w:pos="709"/>
      </w:tabs>
      <w:jc w:val="center"/>
    </w:pPr>
    <w:rPr>
      <w:rFonts w:ascii="Times New Roman" w:eastAsia="Times New Roman" w:hAnsi="Times New Roman"/>
      <w:b/>
      <w:sz w:val="24"/>
      <w:szCs w:val="20"/>
      <w:lang w:eastAsia="cs-CZ" w:bidi="ar-SA"/>
    </w:rPr>
  </w:style>
  <w:style w:type="character" w:styleId="slostrnky">
    <w:name w:val="page number"/>
    <w:uiPriority w:val="99"/>
    <w:rsid w:val="009F04A5"/>
    <w:rPr>
      <w:sz w:val="22"/>
    </w:rPr>
  </w:style>
  <w:style w:type="paragraph" w:customStyle="1" w:styleId="ZhlavZhlav1">
    <w:name w:val="Záhlaví.Záhlaví1"/>
    <w:basedOn w:val="Normln"/>
    <w:uiPriority w:val="99"/>
    <w:rsid w:val="00DA1CC3"/>
    <w:pPr>
      <w:tabs>
        <w:tab w:val="center" w:pos="4819"/>
        <w:tab w:val="right" w:pos="9071"/>
      </w:tabs>
      <w:jc w:val="both"/>
    </w:pPr>
    <w:rPr>
      <w:rFonts w:ascii="Times New Roman" w:eastAsia="Times New Roman" w:hAnsi="Times New Roman"/>
      <w:sz w:val="24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B68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68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682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68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6821"/>
    <w:rPr>
      <w:rFonts w:ascii="Arial" w:hAnsi="Arial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8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821"/>
    <w:rPr>
      <w:rFonts w:ascii="Segoe UI" w:hAnsi="Segoe UI" w:cs="Segoe UI"/>
      <w:sz w:val="18"/>
      <w:szCs w:val="18"/>
      <w:lang w:val="cs-CZ"/>
    </w:rPr>
  </w:style>
  <w:style w:type="paragraph" w:customStyle="1" w:styleId="textBodyChar">
    <w:name w:val="_textBody Char"/>
    <w:basedOn w:val="Normln"/>
    <w:link w:val="textBodyCharChar"/>
    <w:rsid w:val="00045DC2"/>
    <w:pPr>
      <w:tabs>
        <w:tab w:val="left" w:pos="1984"/>
        <w:tab w:val="left" w:pos="2268"/>
        <w:tab w:val="left" w:pos="2551"/>
        <w:tab w:val="left" w:pos="2835"/>
        <w:tab w:val="left" w:pos="3118"/>
      </w:tabs>
      <w:autoSpaceDE w:val="0"/>
      <w:autoSpaceDN w:val="0"/>
      <w:adjustRightInd w:val="0"/>
      <w:spacing w:after="300" w:line="260" w:lineRule="atLeast"/>
      <w:ind w:left="1701"/>
    </w:pPr>
    <w:rPr>
      <w:rFonts w:eastAsia="Times New Roman"/>
      <w:szCs w:val="22"/>
      <w:lang w:eastAsia="cs-CZ" w:bidi="ar-SA"/>
    </w:rPr>
  </w:style>
  <w:style w:type="character" w:customStyle="1" w:styleId="textBodyCharChar">
    <w:name w:val="_textBody Char Char"/>
    <w:basedOn w:val="Standardnpsmoodstavce"/>
    <w:link w:val="textBodyChar"/>
    <w:rsid w:val="00045DC2"/>
    <w:rPr>
      <w:rFonts w:ascii="Arial" w:eastAsia="Times New Roman" w:hAnsi="Arial"/>
      <w:lang w:val="cs-CZ" w:eastAsia="cs-CZ" w:bidi="ar-SA"/>
    </w:rPr>
  </w:style>
  <w:style w:type="character" w:styleId="Zstupntext">
    <w:name w:val="Placeholder Text"/>
    <w:basedOn w:val="Standardnpsmoodstavce"/>
    <w:uiPriority w:val="99"/>
    <w:semiHidden/>
    <w:rsid w:val="00D370DE"/>
    <w:rPr>
      <w:color w:val="808080"/>
    </w:rPr>
  </w:style>
  <w:style w:type="paragraph" w:styleId="Obsah1">
    <w:name w:val="toc 1"/>
    <w:basedOn w:val="Normln"/>
    <w:next w:val="Normln"/>
    <w:autoRedefine/>
    <w:uiPriority w:val="39"/>
    <w:unhideWhenUsed/>
    <w:rsid w:val="00FF67D1"/>
    <w:pPr>
      <w:tabs>
        <w:tab w:val="left" w:pos="426"/>
        <w:tab w:val="right" w:leader="dot" w:pos="9063"/>
      </w:tabs>
      <w:spacing w:after="100"/>
      <w:ind w:left="426" w:hanging="426"/>
    </w:pPr>
  </w:style>
  <w:style w:type="paragraph" w:styleId="Obsah2">
    <w:name w:val="toc 2"/>
    <w:basedOn w:val="Normln"/>
    <w:next w:val="Normln"/>
    <w:autoRedefine/>
    <w:uiPriority w:val="39"/>
    <w:unhideWhenUsed/>
    <w:rsid w:val="00FE300B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E300B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E300B"/>
    <w:rPr>
      <w:color w:val="0070C0" w:themeColor="hyperlink"/>
      <w:u w:val="single"/>
    </w:rPr>
  </w:style>
  <w:style w:type="table" w:customStyle="1" w:styleId="Prosttabulka21">
    <w:name w:val="Prostá tabulka 21"/>
    <w:basedOn w:val="Normlntabulka"/>
    <w:uiPriority w:val="42"/>
    <w:rsid w:val="000B6A7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Zkladntextodsazen">
    <w:name w:val="Body Text Indent"/>
    <w:basedOn w:val="Normln"/>
    <w:link w:val="ZkladntextodsazenChar"/>
    <w:semiHidden/>
    <w:rsid w:val="0015177C"/>
    <w:pPr>
      <w:ind w:left="426" w:hanging="426"/>
    </w:pPr>
    <w:rPr>
      <w:rFonts w:ascii="Times New Roman" w:eastAsia="Times New Roman" w:hAnsi="Times New Roman"/>
      <w:snapToGrid w:val="0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5177C"/>
    <w:rPr>
      <w:rFonts w:ascii="Times New Roman" w:eastAsia="Times New Roman" w:hAnsi="Times New Roman"/>
      <w:snapToGrid w:val="0"/>
      <w:sz w:val="24"/>
      <w:szCs w:val="20"/>
      <w:lang w:val="cs-CZ" w:eastAsia="cs-CZ" w:bidi="ar-SA"/>
    </w:rPr>
  </w:style>
  <w:style w:type="paragraph" w:styleId="Revize">
    <w:name w:val="Revision"/>
    <w:hidden/>
    <w:uiPriority w:val="99"/>
    <w:semiHidden/>
    <w:rsid w:val="00895DC9"/>
    <w:pPr>
      <w:spacing w:after="0" w:line="240" w:lineRule="auto"/>
    </w:pPr>
    <w:rPr>
      <w:rFonts w:ascii="Arial" w:hAnsi="Arial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ČEPS základ">
      <a:dk1>
        <a:sysClr val="windowText" lastClr="000000"/>
      </a:dk1>
      <a:lt1>
        <a:srgbClr val="FFFFFF"/>
      </a:lt1>
      <a:dk2>
        <a:srgbClr val="BF2A34"/>
      </a:dk2>
      <a:lt2>
        <a:srgbClr val="FDC82F"/>
      </a:lt2>
      <a:accent1>
        <a:srgbClr val="623080"/>
      </a:accent1>
      <a:accent2>
        <a:srgbClr val="13B9F1"/>
      </a:accent2>
      <a:accent3>
        <a:srgbClr val="005C84"/>
      </a:accent3>
      <a:accent4>
        <a:srgbClr val="67676E"/>
      </a:accent4>
      <a:accent5>
        <a:srgbClr val="B1B2B7"/>
      </a:accent5>
      <a:accent6>
        <a:srgbClr val="DFDFDF"/>
      </a:accent6>
      <a:hlink>
        <a:srgbClr val="0070C0"/>
      </a:hlink>
      <a:folHlink>
        <a:srgbClr val="FF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2203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2024-11-26T10:38:00Z</dcterms:created>
  <dcterms:modified xsi:type="dcterms:W3CDTF">2024-11-26T10:38:00Z</dcterms:modified>
  <cp:category/>
</cp:coreProperties>
</file>